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7A7" w:rsidRDefault="004067A7"/>
    <w:p w:rsidR="00DE13B8" w:rsidRDefault="009F7F2E" w:rsidP="009F7F2E">
      <w:pPr>
        <w:spacing w:after="60"/>
        <w:jc w:val="center"/>
        <w:outlineLvl w:val="0"/>
        <w:rPr>
          <w:rFonts w:ascii="Arial" w:hAnsi="Arial" w:cs="Arial"/>
          <w:b/>
          <w:bCs/>
          <w:sz w:val="22"/>
          <w:szCs w:val="22"/>
        </w:rPr>
      </w:pPr>
      <w:r>
        <w:rPr>
          <w:rFonts w:ascii="Arial Bold" w:hAnsi="Arial Bold" w:cs="Arial"/>
          <w:color w:val="E36C0A" w:themeColor="accent6" w:themeShade="BF"/>
          <w:sz w:val="32"/>
          <w:szCs w:val="32"/>
        </w:rPr>
        <w:t xml:space="preserve">South West Hospice Palliative Care </w:t>
      </w:r>
      <w:r w:rsidR="00DE13B8" w:rsidRPr="0054319D">
        <w:rPr>
          <w:rFonts w:ascii="Arial Bold" w:hAnsi="Arial Bold" w:cs="Arial"/>
          <w:color w:val="E36C0A" w:themeColor="accent6" w:themeShade="BF"/>
          <w:sz w:val="32"/>
          <w:szCs w:val="32"/>
        </w:rPr>
        <w:t>Network Update</w:t>
      </w:r>
      <w:r>
        <w:rPr>
          <w:rFonts w:ascii="Arial Bold" w:hAnsi="Arial Bold" w:cs="Arial"/>
          <w:color w:val="E36C0A" w:themeColor="accent6" w:themeShade="BF"/>
          <w:sz w:val="32"/>
          <w:szCs w:val="32"/>
        </w:rPr>
        <w:t xml:space="preserve"> </w:t>
      </w:r>
    </w:p>
    <w:p w:rsidR="00EF2B70" w:rsidRDefault="00EF2B70" w:rsidP="00DE13B8">
      <w:pPr>
        <w:rPr>
          <w:rFonts w:ascii="Arial" w:hAnsi="Arial" w:cs="Arial"/>
          <w:b/>
          <w:bCs/>
          <w:sz w:val="22"/>
          <w:szCs w:val="22"/>
        </w:rPr>
      </w:pPr>
    </w:p>
    <w:p w:rsidR="006E758A" w:rsidRPr="00C80EDB" w:rsidRDefault="00316004" w:rsidP="00DE13B8">
      <w:pPr>
        <w:rPr>
          <w:rFonts w:ascii="Arial" w:hAnsi="Arial" w:cs="Arial"/>
          <w:b/>
          <w:bCs/>
          <w:sz w:val="22"/>
          <w:szCs w:val="22"/>
        </w:rPr>
      </w:pPr>
      <w:r w:rsidRPr="00C80EDB">
        <w:rPr>
          <w:rFonts w:ascii="Arial" w:hAnsi="Arial" w:cs="Arial"/>
          <w:b/>
          <w:bCs/>
          <w:sz w:val="22"/>
          <w:szCs w:val="22"/>
        </w:rPr>
        <w:t>February</w:t>
      </w:r>
      <w:r w:rsidR="00CB4CAF" w:rsidRPr="00C80EDB">
        <w:rPr>
          <w:rFonts w:ascii="Arial" w:hAnsi="Arial" w:cs="Arial"/>
          <w:b/>
          <w:bCs/>
          <w:sz w:val="22"/>
          <w:szCs w:val="22"/>
        </w:rPr>
        <w:t xml:space="preserve"> 2017</w:t>
      </w:r>
    </w:p>
    <w:p w:rsidR="00E962CC" w:rsidRPr="00C80EDB" w:rsidRDefault="006E758A" w:rsidP="005537D2">
      <w:pPr>
        <w:rPr>
          <w:rFonts w:ascii="Arial" w:hAnsi="Arial" w:cs="Arial"/>
          <w:b/>
          <w:bCs/>
          <w:sz w:val="22"/>
          <w:szCs w:val="22"/>
        </w:rPr>
      </w:pPr>
      <w:r w:rsidRPr="00C80EDB">
        <w:rPr>
          <w:rFonts w:ascii="Arial" w:hAnsi="Arial" w:cs="Arial"/>
          <w:b/>
          <w:bCs/>
          <w:sz w:val="22"/>
          <w:szCs w:val="22"/>
        </w:rPr>
        <w:t>Prepared By:</w:t>
      </w:r>
      <w:r w:rsidR="005537D2" w:rsidRPr="00C80EDB">
        <w:rPr>
          <w:rFonts w:ascii="Arial" w:hAnsi="Arial" w:cs="Arial"/>
          <w:b/>
          <w:bCs/>
          <w:sz w:val="22"/>
          <w:szCs w:val="22"/>
        </w:rPr>
        <w:t xml:space="preserve"> Lisa Gardner, South West</w:t>
      </w:r>
      <w:r w:rsidR="00A422B0" w:rsidRPr="00C80EDB">
        <w:rPr>
          <w:rFonts w:ascii="Arial" w:hAnsi="Arial" w:cs="Arial"/>
          <w:b/>
          <w:bCs/>
          <w:sz w:val="22"/>
          <w:szCs w:val="22"/>
        </w:rPr>
        <w:t xml:space="preserve"> LHIN</w:t>
      </w:r>
      <w:r w:rsidR="005537D2" w:rsidRPr="00C80EDB">
        <w:rPr>
          <w:rFonts w:ascii="Arial" w:hAnsi="Arial" w:cs="Arial"/>
          <w:b/>
          <w:bCs/>
          <w:sz w:val="22"/>
          <w:szCs w:val="22"/>
        </w:rPr>
        <w:t xml:space="preserve"> Hospice Palliative Care </w:t>
      </w:r>
      <w:r w:rsidR="00A422B0" w:rsidRPr="00C80EDB">
        <w:rPr>
          <w:rFonts w:ascii="Arial" w:hAnsi="Arial" w:cs="Arial"/>
          <w:b/>
          <w:bCs/>
          <w:sz w:val="22"/>
          <w:szCs w:val="22"/>
        </w:rPr>
        <w:t xml:space="preserve">Network </w:t>
      </w:r>
      <w:r w:rsidR="005537D2" w:rsidRPr="00C80EDB">
        <w:rPr>
          <w:rFonts w:ascii="Arial" w:hAnsi="Arial" w:cs="Arial"/>
          <w:b/>
          <w:bCs/>
          <w:sz w:val="22"/>
          <w:szCs w:val="22"/>
        </w:rPr>
        <w:t xml:space="preserve">Lead </w:t>
      </w:r>
    </w:p>
    <w:p w:rsidR="000704DE" w:rsidRPr="00C80EDB" w:rsidRDefault="000704DE" w:rsidP="009B28A3">
      <w:pPr>
        <w:rPr>
          <w:rFonts w:ascii="Arial" w:hAnsi="Arial" w:cs="Arial"/>
          <w:b/>
          <w:bCs/>
          <w:sz w:val="22"/>
          <w:szCs w:val="22"/>
        </w:rPr>
      </w:pPr>
    </w:p>
    <w:p w:rsidR="00F1684D" w:rsidRPr="00C80EDB" w:rsidRDefault="00F1684D" w:rsidP="002E21DC">
      <w:pPr>
        <w:ind w:left="360"/>
        <w:rPr>
          <w:rFonts w:ascii="Arial" w:hAnsi="Arial" w:cs="Arial"/>
          <w:b/>
          <w:bCs/>
          <w:sz w:val="22"/>
          <w:szCs w:val="22"/>
        </w:rPr>
      </w:pPr>
    </w:p>
    <w:p w:rsidR="00483340" w:rsidRPr="00C80EDB" w:rsidRDefault="006E4B2D" w:rsidP="00483340">
      <w:pPr>
        <w:rPr>
          <w:rFonts w:ascii="Arial" w:hAnsi="Arial" w:cs="Arial"/>
          <w:b/>
          <w:bCs/>
          <w:sz w:val="22"/>
          <w:szCs w:val="22"/>
          <w:u w:val="single"/>
        </w:rPr>
      </w:pPr>
      <w:r w:rsidRPr="00C80EDB">
        <w:rPr>
          <w:rFonts w:ascii="Arial" w:hAnsi="Arial" w:cs="Arial"/>
          <w:b/>
          <w:bCs/>
          <w:sz w:val="22"/>
          <w:szCs w:val="22"/>
          <w:u w:val="single"/>
        </w:rPr>
        <w:t>HPC Collaborative Highlights</w:t>
      </w:r>
    </w:p>
    <w:p w:rsidR="00972818" w:rsidRPr="00C80EDB" w:rsidRDefault="00972818" w:rsidP="00483340">
      <w:pPr>
        <w:rPr>
          <w:rFonts w:ascii="Arial" w:hAnsi="Arial" w:cs="Arial"/>
          <w:b/>
          <w:bCs/>
          <w:sz w:val="22"/>
          <w:szCs w:val="22"/>
          <w:u w:val="single"/>
        </w:rPr>
      </w:pPr>
    </w:p>
    <w:p w:rsidR="00E87D36" w:rsidRPr="00C80EDB" w:rsidRDefault="00ED29BA" w:rsidP="00CB4CAF">
      <w:pPr>
        <w:spacing w:line="276" w:lineRule="auto"/>
        <w:rPr>
          <w:rFonts w:ascii="Arial" w:hAnsi="Arial" w:cs="Arial"/>
          <w:b/>
          <w:sz w:val="22"/>
          <w:szCs w:val="22"/>
        </w:rPr>
      </w:pPr>
      <w:r w:rsidRPr="00C80EDB">
        <w:rPr>
          <w:rFonts w:ascii="Arial" w:hAnsi="Arial" w:cs="Arial"/>
          <w:bCs/>
          <w:sz w:val="22"/>
          <w:szCs w:val="22"/>
        </w:rPr>
        <w:t xml:space="preserve">The </w:t>
      </w:r>
      <w:r w:rsidR="00F02846" w:rsidRPr="00C80EDB">
        <w:rPr>
          <w:rFonts w:ascii="Arial" w:hAnsi="Arial" w:cs="Arial"/>
          <w:bCs/>
          <w:sz w:val="22"/>
          <w:szCs w:val="22"/>
        </w:rPr>
        <w:t xml:space="preserve">sub-region Collaboratives </w:t>
      </w:r>
      <w:r w:rsidR="00316004" w:rsidRPr="00C80EDB">
        <w:rPr>
          <w:rFonts w:ascii="Arial" w:hAnsi="Arial" w:cs="Arial"/>
          <w:bCs/>
          <w:sz w:val="22"/>
          <w:szCs w:val="22"/>
        </w:rPr>
        <w:t>have approved the use of heat mapping to monitor progress of their local change ideas. They will begin to update their sub-region heat maps in February and these will be brought to the March HPC Leadership meeting for information sharing. The Q1 and Q2 sub-region dashboards were reviewed by Collaborative members at their January Collaborative meetings. The new Tableau templates for the dashboards will be reviewed in March.</w:t>
      </w:r>
      <w:r w:rsidR="00C80EDB">
        <w:rPr>
          <w:rFonts w:ascii="Arial" w:hAnsi="Arial" w:cs="Arial"/>
          <w:bCs/>
          <w:sz w:val="22"/>
          <w:szCs w:val="22"/>
        </w:rPr>
        <w:t xml:space="preserve"> </w:t>
      </w:r>
      <w:r w:rsidR="00316004" w:rsidRPr="00C80EDB">
        <w:rPr>
          <w:rFonts w:ascii="Arial" w:hAnsi="Arial" w:cs="Arial"/>
          <w:bCs/>
          <w:sz w:val="22"/>
          <w:szCs w:val="22"/>
        </w:rPr>
        <w:t>The concept of building compassionate communities was introduced to the Collaboratives and there was unanimous support that the sub-regions would benefit from this community project. Further discussion on building compassionate communities will be presented to HPC Leadership in February.</w:t>
      </w:r>
    </w:p>
    <w:p w:rsidR="000769C8" w:rsidRPr="00C80EDB" w:rsidRDefault="000769C8" w:rsidP="000769C8">
      <w:pPr>
        <w:spacing w:line="276" w:lineRule="auto"/>
        <w:rPr>
          <w:rFonts w:ascii="Arial" w:hAnsi="Arial" w:cs="Arial"/>
          <w:b/>
          <w:sz w:val="22"/>
          <w:szCs w:val="22"/>
        </w:rPr>
      </w:pPr>
    </w:p>
    <w:p w:rsidR="0032610B" w:rsidRPr="00C80EDB" w:rsidRDefault="00DB429B" w:rsidP="008B5BA4">
      <w:pPr>
        <w:rPr>
          <w:rFonts w:ascii="Arial" w:hAnsi="Arial" w:cs="Arial"/>
          <w:b/>
          <w:bCs/>
          <w:sz w:val="22"/>
          <w:szCs w:val="22"/>
          <w:u w:val="single"/>
        </w:rPr>
      </w:pPr>
      <w:r w:rsidRPr="00C80EDB">
        <w:rPr>
          <w:rFonts w:ascii="Arial" w:hAnsi="Arial" w:cs="Arial"/>
          <w:b/>
          <w:bCs/>
          <w:sz w:val="22"/>
          <w:szCs w:val="22"/>
          <w:u w:val="single"/>
        </w:rPr>
        <w:t>Provincial</w:t>
      </w:r>
    </w:p>
    <w:p w:rsidR="00DB429B" w:rsidRPr="00C80EDB" w:rsidRDefault="00DB429B" w:rsidP="008B5BA4">
      <w:pPr>
        <w:rPr>
          <w:rFonts w:ascii="Arial" w:hAnsi="Arial" w:cs="Arial"/>
          <w:b/>
          <w:bCs/>
          <w:sz w:val="22"/>
          <w:szCs w:val="22"/>
          <w:u w:val="single"/>
        </w:rPr>
      </w:pPr>
    </w:p>
    <w:p w:rsidR="00CE62C5" w:rsidRDefault="0029190F" w:rsidP="00CE62C5">
      <w:pPr>
        <w:rPr>
          <w:rFonts w:ascii="Arial" w:hAnsi="Arial" w:cs="Arial"/>
          <w:bCs/>
          <w:sz w:val="22"/>
          <w:szCs w:val="22"/>
        </w:rPr>
      </w:pPr>
      <w:r w:rsidRPr="00C80EDB">
        <w:rPr>
          <w:rFonts w:ascii="Arial" w:hAnsi="Arial" w:cs="Arial"/>
          <w:bCs/>
          <w:sz w:val="22"/>
          <w:szCs w:val="22"/>
        </w:rPr>
        <w:t xml:space="preserve">The OPCN is facilitating monthly Network Lead meetings to facilitate HPC planning and sharing across the province. Hospice planning, servicing marginalized populations and capacity planning are key </w:t>
      </w:r>
      <w:r w:rsidR="00C80EDB">
        <w:rPr>
          <w:rFonts w:ascii="Arial" w:hAnsi="Arial" w:cs="Arial"/>
          <w:bCs/>
          <w:sz w:val="22"/>
          <w:szCs w:val="22"/>
        </w:rPr>
        <w:t>topics they are focusing on with</w:t>
      </w:r>
      <w:r w:rsidRPr="00C80EDB">
        <w:rPr>
          <w:rFonts w:ascii="Arial" w:hAnsi="Arial" w:cs="Arial"/>
          <w:bCs/>
          <w:sz w:val="22"/>
          <w:szCs w:val="22"/>
        </w:rPr>
        <w:t xml:space="preserve"> a provincial lens.</w:t>
      </w:r>
    </w:p>
    <w:p w:rsidR="00333350" w:rsidRPr="00C80EDB" w:rsidRDefault="00333350" w:rsidP="00CE62C5">
      <w:pPr>
        <w:rPr>
          <w:rFonts w:ascii="Arial" w:hAnsi="Arial" w:cs="Arial"/>
          <w:b/>
          <w:bCs/>
          <w:sz w:val="22"/>
          <w:szCs w:val="22"/>
          <w:u w:val="single"/>
        </w:rPr>
      </w:pPr>
      <w:r>
        <w:rPr>
          <w:rFonts w:ascii="Arial" w:hAnsi="Arial" w:cs="Arial"/>
          <w:bCs/>
          <w:sz w:val="22"/>
          <w:szCs w:val="22"/>
        </w:rPr>
        <w:t>All 14 LHINs and networks are currently working with OPCN on a provincial HPC capacity plan to help inform future direction.</w:t>
      </w:r>
    </w:p>
    <w:p w:rsidR="0029190F" w:rsidRPr="00C80EDB" w:rsidRDefault="0029190F" w:rsidP="008664F0">
      <w:pPr>
        <w:rPr>
          <w:rFonts w:ascii="Arial" w:hAnsi="Arial" w:cs="Arial"/>
          <w:b/>
          <w:sz w:val="22"/>
          <w:szCs w:val="22"/>
          <w:u w:val="single"/>
          <w:lang w:val="en-CA" w:eastAsia="en-CA"/>
        </w:rPr>
      </w:pPr>
    </w:p>
    <w:p w:rsidR="008664F0" w:rsidRPr="00C80EDB" w:rsidRDefault="008664F0" w:rsidP="008664F0">
      <w:pPr>
        <w:rPr>
          <w:rFonts w:ascii="Arial" w:hAnsi="Arial" w:cs="Arial"/>
          <w:b/>
          <w:sz w:val="22"/>
          <w:szCs w:val="22"/>
          <w:u w:val="single"/>
          <w:lang w:val="en-CA" w:eastAsia="en-CA"/>
        </w:rPr>
      </w:pPr>
      <w:r w:rsidRPr="00C80EDB">
        <w:rPr>
          <w:rFonts w:ascii="Arial" w:hAnsi="Arial" w:cs="Arial"/>
          <w:b/>
          <w:sz w:val="22"/>
          <w:szCs w:val="22"/>
          <w:u w:val="single"/>
          <w:lang w:val="en-CA" w:eastAsia="en-CA"/>
        </w:rPr>
        <w:t>Regional</w:t>
      </w:r>
    </w:p>
    <w:p w:rsidR="008664F0" w:rsidRPr="00C80EDB" w:rsidRDefault="008664F0" w:rsidP="008664F0">
      <w:pPr>
        <w:rPr>
          <w:rFonts w:ascii="Arial" w:hAnsi="Arial" w:cs="Arial"/>
          <w:b/>
          <w:sz w:val="22"/>
          <w:szCs w:val="22"/>
          <w:u w:val="single"/>
          <w:lang w:val="en-CA" w:eastAsia="en-CA"/>
        </w:rPr>
      </w:pPr>
    </w:p>
    <w:p w:rsidR="003C6317" w:rsidRPr="00C80EDB" w:rsidRDefault="0029190F" w:rsidP="003C6317">
      <w:pPr>
        <w:rPr>
          <w:rFonts w:ascii="Arial" w:hAnsi="Arial" w:cs="Arial"/>
          <w:b/>
          <w:sz w:val="22"/>
          <w:szCs w:val="22"/>
          <w:u w:val="single"/>
          <w:lang w:val="en-CA" w:eastAsia="en-CA"/>
        </w:rPr>
      </w:pPr>
      <w:r w:rsidRPr="00C80EDB">
        <w:rPr>
          <w:rFonts w:ascii="Arial" w:hAnsi="Arial" w:cs="Arial"/>
          <w:b/>
          <w:sz w:val="22"/>
          <w:szCs w:val="22"/>
          <w:u w:val="single"/>
          <w:lang w:val="en-CA" w:eastAsia="en-CA"/>
        </w:rPr>
        <w:t>Residential Hospice Planning</w:t>
      </w:r>
    </w:p>
    <w:p w:rsidR="00C80EDB" w:rsidRPr="00C80EDB" w:rsidRDefault="00C80EDB" w:rsidP="00C80EDB">
      <w:pPr>
        <w:widowControl w:val="0"/>
        <w:autoSpaceDE w:val="0"/>
        <w:autoSpaceDN w:val="0"/>
        <w:adjustRightInd w:val="0"/>
        <w:rPr>
          <w:rFonts w:ascii="Arial" w:hAnsi="Arial" w:cs="Arial"/>
          <w:b/>
          <w:sz w:val="22"/>
          <w:szCs w:val="22"/>
          <w:u w:val="single"/>
        </w:rPr>
      </w:pPr>
      <w:r w:rsidRPr="00C80EDB">
        <w:rPr>
          <w:rFonts w:ascii="Arial" w:hAnsi="Arial" w:cs="Arial"/>
          <w:b/>
          <w:sz w:val="22"/>
          <w:szCs w:val="22"/>
          <w:u w:val="single"/>
        </w:rPr>
        <w:t>Sub-region updates</w:t>
      </w:r>
    </w:p>
    <w:p w:rsidR="00C80EDB" w:rsidRPr="00C80EDB" w:rsidRDefault="00C80EDB" w:rsidP="00C80EDB">
      <w:pPr>
        <w:widowControl w:val="0"/>
        <w:autoSpaceDE w:val="0"/>
        <w:autoSpaceDN w:val="0"/>
        <w:adjustRightInd w:val="0"/>
        <w:rPr>
          <w:rFonts w:ascii="Arial" w:hAnsi="Arial" w:cs="Arial"/>
          <w:b/>
          <w:sz w:val="22"/>
          <w:szCs w:val="22"/>
        </w:rPr>
      </w:pPr>
    </w:p>
    <w:p w:rsidR="00C80EDB" w:rsidRPr="00C80EDB" w:rsidRDefault="00C80EDB" w:rsidP="00C80EDB">
      <w:pPr>
        <w:widowControl w:val="0"/>
        <w:autoSpaceDE w:val="0"/>
        <w:autoSpaceDN w:val="0"/>
        <w:adjustRightInd w:val="0"/>
        <w:rPr>
          <w:rFonts w:ascii="Arial" w:hAnsi="Arial" w:cs="Arial"/>
          <w:b/>
          <w:i/>
          <w:sz w:val="22"/>
          <w:szCs w:val="22"/>
        </w:rPr>
      </w:pPr>
      <w:r w:rsidRPr="00C80EDB">
        <w:rPr>
          <w:rFonts w:ascii="Arial" w:hAnsi="Arial" w:cs="Arial"/>
          <w:b/>
          <w:i/>
          <w:sz w:val="22"/>
          <w:szCs w:val="22"/>
        </w:rPr>
        <w:t>Huron Perth</w:t>
      </w:r>
    </w:p>
    <w:p w:rsidR="00C80EDB" w:rsidRPr="00C80EDB" w:rsidRDefault="00C80EDB" w:rsidP="00C80EDB">
      <w:pPr>
        <w:numPr>
          <w:ilvl w:val="0"/>
          <w:numId w:val="33"/>
        </w:numPr>
        <w:rPr>
          <w:rFonts w:ascii="Arial" w:hAnsi="Arial" w:cs="Arial"/>
          <w:bCs/>
          <w:sz w:val="22"/>
          <w:szCs w:val="22"/>
        </w:rPr>
      </w:pPr>
      <w:r w:rsidRPr="00C80EDB">
        <w:rPr>
          <w:rFonts w:ascii="Arial" w:hAnsi="Arial" w:cs="Arial"/>
          <w:bCs/>
          <w:sz w:val="22"/>
          <w:szCs w:val="22"/>
        </w:rPr>
        <w:t>It is anticipated that the funding will be available for 10 beds in the Huron Perth area but a decision has not yet been made about where residential hospice beds will be located in the sub-region.</w:t>
      </w:r>
    </w:p>
    <w:p w:rsidR="00C80EDB" w:rsidRPr="00C80EDB" w:rsidRDefault="00C80EDB" w:rsidP="00C80EDB">
      <w:pPr>
        <w:numPr>
          <w:ilvl w:val="0"/>
          <w:numId w:val="33"/>
        </w:numPr>
        <w:rPr>
          <w:rFonts w:ascii="Arial" w:hAnsi="Arial" w:cs="Arial"/>
          <w:bCs/>
          <w:sz w:val="22"/>
          <w:szCs w:val="22"/>
        </w:rPr>
      </w:pPr>
      <w:r w:rsidRPr="00C80EDB">
        <w:rPr>
          <w:rFonts w:ascii="Arial" w:hAnsi="Arial" w:cs="Arial"/>
          <w:bCs/>
          <w:sz w:val="22"/>
          <w:szCs w:val="22"/>
        </w:rPr>
        <w:t xml:space="preserve">The Hospice Palliative Care Leadership Committee put forward the recommendation that the South West LHIN support the establishment of a two-site residential hospice for the Huron Perth area with six beds in Stratford and four beds in Clinton. </w:t>
      </w:r>
    </w:p>
    <w:p w:rsidR="00C80EDB" w:rsidRPr="00C80EDB" w:rsidRDefault="00C80EDB" w:rsidP="00C80EDB">
      <w:pPr>
        <w:numPr>
          <w:ilvl w:val="0"/>
          <w:numId w:val="33"/>
        </w:numPr>
        <w:rPr>
          <w:rFonts w:ascii="Arial" w:hAnsi="Arial" w:cs="Arial"/>
          <w:bCs/>
          <w:sz w:val="22"/>
          <w:szCs w:val="22"/>
        </w:rPr>
      </w:pPr>
      <w:r w:rsidRPr="00C80EDB">
        <w:rPr>
          <w:rFonts w:ascii="Arial" w:hAnsi="Arial" w:cs="Arial"/>
          <w:bCs/>
          <w:sz w:val="22"/>
          <w:szCs w:val="22"/>
        </w:rPr>
        <w:t xml:space="preserve">This recommendation came with the understanding that it ensures optimal access in Huron Perth and will position the communities to provide a high quality, sustainable service. </w:t>
      </w:r>
    </w:p>
    <w:p w:rsidR="00C80EDB" w:rsidRPr="00C80EDB" w:rsidRDefault="00C80EDB" w:rsidP="00C80EDB">
      <w:pPr>
        <w:numPr>
          <w:ilvl w:val="0"/>
          <w:numId w:val="33"/>
        </w:numPr>
        <w:rPr>
          <w:rFonts w:ascii="Arial" w:hAnsi="Arial" w:cs="Arial"/>
          <w:bCs/>
          <w:sz w:val="22"/>
          <w:szCs w:val="22"/>
        </w:rPr>
      </w:pPr>
      <w:r w:rsidRPr="00C80EDB">
        <w:rPr>
          <w:rFonts w:ascii="Arial" w:hAnsi="Arial" w:cs="Arial"/>
          <w:bCs/>
          <w:sz w:val="22"/>
          <w:szCs w:val="22"/>
        </w:rPr>
        <w:t xml:space="preserve">As part of their decision making process the Board met with representatives from Jessica’s House (Exeter), the Huron Hospice steering committee, and LHIN staff on January 13th. These meetings were an opportunity to gather advice to inform the decision on Residential Hospice for Huron Perth. </w:t>
      </w:r>
    </w:p>
    <w:p w:rsidR="00C80EDB" w:rsidRDefault="00C80EDB" w:rsidP="00C80EDB">
      <w:pPr>
        <w:numPr>
          <w:ilvl w:val="0"/>
          <w:numId w:val="33"/>
        </w:numPr>
        <w:rPr>
          <w:rFonts w:ascii="Arial" w:hAnsi="Arial" w:cs="Arial"/>
          <w:bCs/>
          <w:sz w:val="22"/>
          <w:szCs w:val="22"/>
        </w:rPr>
      </w:pPr>
      <w:r w:rsidRPr="00C80EDB">
        <w:rPr>
          <w:rFonts w:ascii="Arial" w:hAnsi="Arial" w:cs="Arial"/>
          <w:bCs/>
          <w:sz w:val="22"/>
          <w:szCs w:val="22"/>
        </w:rPr>
        <w:t>On February 21, 2017, the Board will decide if it approves, in principle, the proposal for a two-site Residential Hospice for the Huron Perth sub-region with six beds in Stratford and four beds in Clinton.</w:t>
      </w:r>
    </w:p>
    <w:p w:rsidR="00333350" w:rsidRPr="00C80EDB" w:rsidRDefault="00333350" w:rsidP="00C80EDB">
      <w:pPr>
        <w:numPr>
          <w:ilvl w:val="0"/>
          <w:numId w:val="33"/>
        </w:numPr>
        <w:rPr>
          <w:rFonts w:ascii="Arial" w:hAnsi="Arial" w:cs="Arial"/>
          <w:bCs/>
          <w:sz w:val="22"/>
          <w:szCs w:val="22"/>
        </w:rPr>
      </w:pPr>
      <w:r>
        <w:rPr>
          <w:rFonts w:ascii="Arial" w:hAnsi="Arial" w:cs="Arial"/>
          <w:bCs/>
          <w:sz w:val="22"/>
          <w:szCs w:val="22"/>
        </w:rPr>
        <w:t xml:space="preserve">Here is the link to the most recent </w:t>
      </w:r>
      <w:hyperlink r:id="rId13" w:history="1">
        <w:r w:rsidRPr="00333350">
          <w:rPr>
            <w:rStyle w:val="Hyperlink"/>
            <w:rFonts w:ascii="Arial" w:hAnsi="Arial" w:cs="Arial"/>
            <w:bCs/>
            <w:sz w:val="22"/>
            <w:szCs w:val="22"/>
          </w:rPr>
          <w:t>Communique #3.</w:t>
        </w:r>
      </w:hyperlink>
      <w:r>
        <w:rPr>
          <w:rFonts w:ascii="Arial" w:hAnsi="Arial" w:cs="Arial"/>
          <w:bCs/>
          <w:sz w:val="22"/>
          <w:szCs w:val="22"/>
        </w:rPr>
        <w:t xml:space="preserve"> </w:t>
      </w:r>
    </w:p>
    <w:p w:rsidR="00C80EDB" w:rsidRPr="00C80EDB" w:rsidRDefault="00C80EDB" w:rsidP="00C80EDB">
      <w:pPr>
        <w:ind w:left="720"/>
        <w:rPr>
          <w:rFonts w:ascii="Arial" w:hAnsi="Arial" w:cs="Arial"/>
          <w:bCs/>
          <w:sz w:val="22"/>
          <w:szCs w:val="22"/>
        </w:rPr>
      </w:pPr>
    </w:p>
    <w:p w:rsidR="00C80EDB" w:rsidRPr="00C80EDB" w:rsidRDefault="00C80EDB" w:rsidP="00C80EDB">
      <w:pPr>
        <w:widowControl w:val="0"/>
        <w:autoSpaceDE w:val="0"/>
        <w:autoSpaceDN w:val="0"/>
        <w:adjustRightInd w:val="0"/>
        <w:rPr>
          <w:rFonts w:ascii="Arial" w:hAnsi="Arial" w:cs="Arial"/>
          <w:b/>
          <w:i/>
          <w:sz w:val="22"/>
          <w:szCs w:val="22"/>
        </w:rPr>
      </w:pPr>
      <w:r w:rsidRPr="00C80EDB">
        <w:rPr>
          <w:rFonts w:ascii="Arial" w:hAnsi="Arial" w:cs="Arial"/>
          <w:b/>
          <w:i/>
          <w:sz w:val="22"/>
          <w:szCs w:val="22"/>
        </w:rPr>
        <w:t>Elgin</w:t>
      </w:r>
    </w:p>
    <w:p w:rsidR="00C80EDB" w:rsidRPr="00C80EDB" w:rsidRDefault="00C80EDB" w:rsidP="00C80EDB">
      <w:pPr>
        <w:numPr>
          <w:ilvl w:val="0"/>
          <w:numId w:val="33"/>
        </w:numPr>
        <w:rPr>
          <w:rFonts w:ascii="Arial" w:hAnsi="Arial" w:cs="Arial"/>
          <w:bCs/>
          <w:sz w:val="22"/>
          <w:szCs w:val="22"/>
        </w:rPr>
      </w:pPr>
      <w:r w:rsidRPr="00C80EDB">
        <w:rPr>
          <w:rFonts w:ascii="Arial" w:hAnsi="Arial" w:cs="Arial"/>
          <w:bCs/>
          <w:sz w:val="22"/>
          <w:szCs w:val="22"/>
        </w:rPr>
        <w:t xml:space="preserve">The local HPC Collaborative is working to ensure there are clear and effective mechanisms to engage with constituents and communities to advance a unified approach towards establishing residential hospice capacity </w:t>
      </w:r>
    </w:p>
    <w:p w:rsidR="00C80EDB" w:rsidRPr="00C80EDB" w:rsidRDefault="00C80EDB" w:rsidP="00C80EDB">
      <w:pPr>
        <w:numPr>
          <w:ilvl w:val="0"/>
          <w:numId w:val="33"/>
        </w:numPr>
        <w:rPr>
          <w:rFonts w:ascii="Arial" w:hAnsi="Arial" w:cs="Arial"/>
          <w:bCs/>
          <w:sz w:val="22"/>
          <w:szCs w:val="22"/>
        </w:rPr>
      </w:pPr>
      <w:r w:rsidRPr="00C80EDB">
        <w:rPr>
          <w:rFonts w:ascii="Arial" w:hAnsi="Arial" w:cs="Arial"/>
          <w:bCs/>
          <w:sz w:val="22"/>
          <w:szCs w:val="22"/>
        </w:rPr>
        <w:t>St. Joseph’s Health Care Society is working collaboratively with the South West LHIN, current service providers and various community leaders to build the right solution to meet the needs of those living in Elgin County</w:t>
      </w:r>
    </w:p>
    <w:p w:rsidR="00C80EDB" w:rsidRPr="00C80EDB" w:rsidRDefault="00C80EDB" w:rsidP="00C80EDB">
      <w:pPr>
        <w:numPr>
          <w:ilvl w:val="0"/>
          <w:numId w:val="33"/>
        </w:numPr>
        <w:rPr>
          <w:rFonts w:ascii="Arial" w:hAnsi="Arial" w:cs="Arial"/>
          <w:bCs/>
          <w:sz w:val="22"/>
          <w:szCs w:val="22"/>
        </w:rPr>
      </w:pPr>
      <w:r w:rsidRPr="00C80EDB">
        <w:rPr>
          <w:rFonts w:ascii="Arial" w:hAnsi="Arial" w:cs="Arial"/>
          <w:bCs/>
          <w:sz w:val="22"/>
          <w:szCs w:val="22"/>
        </w:rPr>
        <w:t xml:space="preserve">A feasibility study is being undertaken to help inform the committee’s planning process by engaging feedback from a variety of stakeholders throughout Elgin County.   </w:t>
      </w:r>
    </w:p>
    <w:p w:rsidR="00C80EDB" w:rsidRPr="00C80EDB" w:rsidRDefault="00C80EDB" w:rsidP="00C80EDB">
      <w:pPr>
        <w:numPr>
          <w:ilvl w:val="0"/>
          <w:numId w:val="33"/>
        </w:numPr>
        <w:rPr>
          <w:rFonts w:ascii="Arial" w:hAnsi="Arial" w:cs="Arial"/>
          <w:sz w:val="22"/>
          <w:szCs w:val="22"/>
        </w:rPr>
      </w:pPr>
      <w:r w:rsidRPr="00C80EDB">
        <w:rPr>
          <w:rFonts w:ascii="Arial" w:hAnsi="Arial" w:cs="Arial"/>
          <w:bCs/>
          <w:sz w:val="22"/>
          <w:szCs w:val="22"/>
        </w:rPr>
        <w:t xml:space="preserve">The feasibility study is targeted to be completed by July 2017.   </w:t>
      </w:r>
    </w:p>
    <w:p w:rsidR="00C80EDB" w:rsidRPr="00C80EDB" w:rsidRDefault="00C80EDB" w:rsidP="00C80EDB">
      <w:pPr>
        <w:ind w:left="720"/>
        <w:rPr>
          <w:rFonts w:ascii="Arial" w:hAnsi="Arial" w:cs="Arial"/>
          <w:bCs/>
          <w:sz w:val="22"/>
          <w:szCs w:val="22"/>
        </w:rPr>
      </w:pPr>
    </w:p>
    <w:p w:rsidR="00C80EDB" w:rsidRPr="00C80EDB" w:rsidRDefault="00C80EDB" w:rsidP="00C80EDB">
      <w:pPr>
        <w:ind w:left="720"/>
        <w:rPr>
          <w:rFonts w:ascii="Arial" w:hAnsi="Arial" w:cs="Arial"/>
          <w:sz w:val="22"/>
          <w:szCs w:val="22"/>
        </w:rPr>
      </w:pPr>
    </w:p>
    <w:p w:rsidR="00C80EDB" w:rsidRPr="00C80EDB" w:rsidRDefault="00C80EDB" w:rsidP="00C80EDB">
      <w:pPr>
        <w:ind w:left="103" w:right="795"/>
        <w:rPr>
          <w:rFonts w:ascii="Arial" w:hAnsi="Arial" w:cs="Arial"/>
          <w:sz w:val="22"/>
          <w:szCs w:val="22"/>
        </w:rPr>
      </w:pPr>
      <w:r w:rsidRPr="00C80EDB">
        <w:rPr>
          <w:rFonts w:ascii="Arial" w:hAnsi="Arial" w:cs="Arial"/>
          <w:sz w:val="22"/>
          <w:szCs w:val="22"/>
        </w:rPr>
        <w:t>The South West Hospice Palliative Care (HPC) Leadership Committee developed and endorsed principles for residential hospice planning at their December 6, 2016 meeting. These guiding principles as well as more specific planning and development principles, will ensure the successful implementation of new residential hospice resources in the South West LHIN. These principles were shared with the South West LHIN Board of Directors on January 17, 2017. The Board approved the Guiding Principles to support the development of new residential hospice resources in the South West LHIN.</w:t>
      </w:r>
    </w:p>
    <w:p w:rsidR="00C80EDB" w:rsidRPr="00C80EDB" w:rsidRDefault="00C80EDB" w:rsidP="00C80EDB">
      <w:pPr>
        <w:rPr>
          <w:rFonts w:ascii="Arial" w:hAnsi="Arial" w:cs="Arial"/>
          <w:sz w:val="22"/>
          <w:szCs w:val="22"/>
          <w:lang w:val="en-CA"/>
        </w:rPr>
      </w:pPr>
    </w:p>
    <w:p w:rsidR="00C80EDB" w:rsidRPr="00C80EDB" w:rsidRDefault="00C80EDB" w:rsidP="00C80EDB">
      <w:pPr>
        <w:rPr>
          <w:rFonts w:ascii="Arial" w:hAnsi="Arial" w:cs="Arial"/>
          <w:sz w:val="22"/>
          <w:szCs w:val="22"/>
          <w:lang w:val="en-CA"/>
        </w:rPr>
      </w:pPr>
    </w:p>
    <w:p w:rsidR="00C80EDB" w:rsidRDefault="00C80EDB" w:rsidP="00C80EDB">
      <w:pPr>
        <w:rPr>
          <w:rFonts w:ascii="Arial" w:hAnsi="Arial" w:cs="Arial"/>
          <w:sz w:val="22"/>
          <w:szCs w:val="22"/>
          <w:lang w:val="en-CA"/>
        </w:rPr>
      </w:pPr>
      <w:r w:rsidRPr="00C80EDB">
        <w:rPr>
          <w:rFonts w:ascii="Arial" w:hAnsi="Arial" w:cs="Arial"/>
          <w:sz w:val="22"/>
          <w:szCs w:val="22"/>
          <w:lang w:val="en-CA"/>
        </w:rPr>
        <w:t>From this point forward proposals from local sub-region Hospice Palliative Care Collaboratives related to the development of new residential hospice resources will need to demonstrate alignment with the elements of these guiding principles and planning and development principles. A proposal review tool aligned with the principles has been developed to ensure the Hospice Palliative Care Leadership Committee’s due diligence in its review of residential hospice proposals under consideration. The tool assists in identifying areas of strength within the proposal and also components that may require additional development.</w:t>
      </w:r>
    </w:p>
    <w:p w:rsidR="00C80EDB" w:rsidRDefault="00C80EDB" w:rsidP="00C80EDB">
      <w:pPr>
        <w:rPr>
          <w:rFonts w:ascii="Arial" w:hAnsi="Arial" w:cs="Arial"/>
          <w:sz w:val="22"/>
          <w:szCs w:val="22"/>
          <w:lang w:val="en-CA"/>
        </w:rPr>
      </w:pPr>
    </w:p>
    <w:p w:rsidR="00C80EDB" w:rsidRDefault="00C80EDB" w:rsidP="00C80EDB">
      <w:pPr>
        <w:rPr>
          <w:rFonts w:ascii="Arial" w:hAnsi="Arial" w:cs="Arial"/>
          <w:sz w:val="22"/>
          <w:szCs w:val="22"/>
          <w:lang w:val="en-CA"/>
        </w:rPr>
      </w:pPr>
      <w:r>
        <w:rPr>
          <w:rFonts w:ascii="Arial" w:hAnsi="Arial" w:cs="Arial"/>
          <w:sz w:val="22"/>
          <w:szCs w:val="22"/>
          <w:lang w:val="en-CA"/>
        </w:rPr>
        <w:t>Regards,</w:t>
      </w:r>
    </w:p>
    <w:p w:rsidR="00C80EDB" w:rsidRDefault="00C80EDB" w:rsidP="00C80EDB">
      <w:pPr>
        <w:rPr>
          <w:rFonts w:ascii="Arial" w:hAnsi="Arial" w:cs="Arial"/>
          <w:sz w:val="22"/>
          <w:szCs w:val="22"/>
          <w:lang w:val="en-CA"/>
        </w:rPr>
      </w:pPr>
      <w:r>
        <w:rPr>
          <w:rFonts w:ascii="Arial" w:hAnsi="Arial" w:cs="Arial"/>
          <w:sz w:val="22"/>
          <w:szCs w:val="22"/>
          <w:lang w:val="en-CA"/>
        </w:rPr>
        <w:t>Lisa Penner</w:t>
      </w:r>
    </w:p>
    <w:p w:rsidR="00C80EDB" w:rsidRPr="00C80EDB" w:rsidRDefault="00C80EDB" w:rsidP="00C80EDB">
      <w:pPr>
        <w:rPr>
          <w:rFonts w:ascii="Arial" w:hAnsi="Arial" w:cs="Arial"/>
          <w:sz w:val="22"/>
          <w:szCs w:val="22"/>
          <w:lang w:val="en-CA"/>
        </w:rPr>
      </w:pPr>
      <w:r>
        <w:rPr>
          <w:rFonts w:ascii="Arial" w:hAnsi="Arial" w:cs="Arial"/>
          <w:sz w:val="22"/>
          <w:szCs w:val="22"/>
          <w:lang w:val="en-CA"/>
        </w:rPr>
        <w:t>South West LHIN Hospice Palliative Care Network Lead and Clinical Co-Lead</w:t>
      </w:r>
    </w:p>
    <w:p w:rsidR="0029190F" w:rsidRPr="00C80EDB" w:rsidRDefault="0029190F" w:rsidP="003C6317">
      <w:pPr>
        <w:rPr>
          <w:rFonts w:ascii="Arial" w:hAnsi="Arial" w:cs="Arial"/>
          <w:b/>
          <w:sz w:val="22"/>
          <w:szCs w:val="22"/>
          <w:u w:val="single"/>
          <w:lang w:val="en-CA" w:eastAsia="en-CA"/>
        </w:rPr>
      </w:pPr>
    </w:p>
    <w:p w:rsidR="0029190F" w:rsidRPr="00C80EDB" w:rsidRDefault="0029190F" w:rsidP="003C6317">
      <w:pPr>
        <w:rPr>
          <w:rFonts w:ascii="Arial" w:hAnsi="Arial" w:cs="Arial"/>
          <w:b/>
          <w:sz w:val="22"/>
          <w:szCs w:val="22"/>
          <w:u w:val="single"/>
          <w:lang w:val="en-CA" w:eastAsia="en-CA"/>
        </w:rPr>
      </w:pPr>
    </w:p>
    <w:p w:rsidR="00C87434" w:rsidRPr="00C80EDB" w:rsidRDefault="00C87434" w:rsidP="003C6317">
      <w:pPr>
        <w:rPr>
          <w:rFonts w:ascii="Arial" w:hAnsi="Arial" w:cs="Arial"/>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p w:rsidR="00246F20" w:rsidRPr="00C80EDB" w:rsidRDefault="00246F20" w:rsidP="003C6317">
      <w:pPr>
        <w:rPr>
          <w:rFonts w:ascii="Arial" w:hAnsi="Arial" w:cs="Arial"/>
          <w:color w:val="000000" w:themeColor="text1"/>
          <w:sz w:val="22"/>
          <w:szCs w:val="22"/>
          <w:lang w:val="en-CA"/>
        </w:rPr>
      </w:pPr>
    </w:p>
    <w:sectPr w:rsidR="00246F20" w:rsidRPr="00C80ED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B0B" w:rsidRDefault="00AF7B0B" w:rsidP="00DE13B8">
      <w:r>
        <w:separator/>
      </w:r>
    </w:p>
  </w:endnote>
  <w:endnote w:type="continuationSeparator" w:id="0">
    <w:p w:rsidR="00AF7B0B" w:rsidRDefault="00AF7B0B" w:rsidP="00DE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Franklin Gothic Med">
    <w:altName w:val="ITC Franklin Gothic Med"/>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C" w:rsidRDefault="00CB76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C" w:rsidRDefault="00CB76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C" w:rsidRDefault="00CB7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B0B" w:rsidRDefault="00AF7B0B" w:rsidP="00DE13B8">
      <w:r>
        <w:separator/>
      </w:r>
    </w:p>
  </w:footnote>
  <w:footnote w:type="continuationSeparator" w:id="0">
    <w:p w:rsidR="00AF7B0B" w:rsidRDefault="00AF7B0B" w:rsidP="00DE1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C" w:rsidRDefault="00CB76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3B8" w:rsidRDefault="00DE13B8">
    <w:pPr>
      <w:pStyle w:val="Header"/>
    </w:pPr>
    <w:r>
      <w:rPr>
        <w:noProof/>
      </w:rPr>
      <w:drawing>
        <wp:anchor distT="0" distB="0" distL="114300" distR="114300" simplePos="0" relativeHeight="251659264" behindDoc="1" locked="1" layoutInCell="1" allowOverlap="1" wp14:anchorId="2DBD8616" wp14:editId="5ACDBCE7">
          <wp:simplePos x="0" y="0"/>
          <wp:positionH relativeFrom="page">
            <wp:posOffset>-15875</wp:posOffset>
          </wp:positionH>
          <wp:positionV relativeFrom="page">
            <wp:posOffset>-23495</wp:posOffset>
          </wp:positionV>
          <wp:extent cx="7792085" cy="10089515"/>
          <wp:effectExtent l="0" t="0" r="0" b="6985"/>
          <wp:wrapNone/>
          <wp:docPr id="7" name="Picture 7" descr="letterhead_Southwest#74A0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Southwest#74A0EA"/>
                  <pic:cNvPicPr>
                    <a:picLocks noChangeAspect="1" noChangeArrowheads="1"/>
                  </pic:cNvPicPr>
                </pic:nvPicPr>
                <pic:blipFill>
                  <a:blip r:embed="rId1"/>
                  <a:srcRect/>
                  <a:stretch>
                    <a:fillRect/>
                  </a:stretch>
                </pic:blipFill>
                <pic:spPr bwMode="auto">
                  <a:xfrm>
                    <a:off x="0" y="0"/>
                    <a:ext cx="7792085" cy="100895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C" w:rsidRDefault="00CB76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6F19"/>
    <w:multiLevelType w:val="hybridMultilevel"/>
    <w:tmpl w:val="47DC24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980AB5"/>
    <w:multiLevelType w:val="hybridMultilevel"/>
    <w:tmpl w:val="D72AF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83C1BC8"/>
    <w:multiLevelType w:val="hybridMultilevel"/>
    <w:tmpl w:val="FE40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53646"/>
    <w:multiLevelType w:val="hybridMultilevel"/>
    <w:tmpl w:val="B8C04F88"/>
    <w:lvl w:ilvl="0" w:tplc="89CCD6A4">
      <w:start w:val="1"/>
      <w:numFmt w:val="bullet"/>
      <w:lvlText w:val="•"/>
      <w:lvlJc w:val="left"/>
      <w:pPr>
        <w:tabs>
          <w:tab w:val="num" w:pos="720"/>
        </w:tabs>
        <w:ind w:left="720" w:hanging="360"/>
      </w:pPr>
      <w:rPr>
        <w:rFonts w:ascii="Times" w:hAnsi="Times" w:hint="default"/>
      </w:rPr>
    </w:lvl>
    <w:lvl w:ilvl="1" w:tplc="EB3E522C" w:tentative="1">
      <w:start w:val="1"/>
      <w:numFmt w:val="bullet"/>
      <w:lvlText w:val="•"/>
      <w:lvlJc w:val="left"/>
      <w:pPr>
        <w:tabs>
          <w:tab w:val="num" w:pos="1440"/>
        </w:tabs>
        <w:ind w:left="1440" w:hanging="360"/>
      </w:pPr>
      <w:rPr>
        <w:rFonts w:ascii="Times" w:hAnsi="Times" w:hint="default"/>
      </w:rPr>
    </w:lvl>
    <w:lvl w:ilvl="2" w:tplc="B1268214" w:tentative="1">
      <w:start w:val="1"/>
      <w:numFmt w:val="bullet"/>
      <w:lvlText w:val="•"/>
      <w:lvlJc w:val="left"/>
      <w:pPr>
        <w:tabs>
          <w:tab w:val="num" w:pos="2160"/>
        </w:tabs>
        <w:ind w:left="2160" w:hanging="360"/>
      </w:pPr>
      <w:rPr>
        <w:rFonts w:ascii="Times" w:hAnsi="Times" w:hint="default"/>
      </w:rPr>
    </w:lvl>
    <w:lvl w:ilvl="3" w:tplc="B32AEE74" w:tentative="1">
      <w:start w:val="1"/>
      <w:numFmt w:val="bullet"/>
      <w:lvlText w:val="•"/>
      <w:lvlJc w:val="left"/>
      <w:pPr>
        <w:tabs>
          <w:tab w:val="num" w:pos="2880"/>
        </w:tabs>
        <w:ind w:left="2880" w:hanging="360"/>
      </w:pPr>
      <w:rPr>
        <w:rFonts w:ascii="Times" w:hAnsi="Times" w:hint="default"/>
      </w:rPr>
    </w:lvl>
    <w:lvl w:ilvl="4" w:tplc="9E5E20A2" w:tentative="1">
      <w:start w:val="1"/>
      <w:numFmt w:val="bullet"/>
      <w:lvlText w:val="•"/>
      <w:lvlJc w:val="left"/>
      <w:pPr>
        <w:tabs>
          <w:tab w:val="num" w:pos="3600"/>
        </w:tabs>
        <w:ind w:left="3600" w:hanging="360"/>
      </w:pPr>
      <w:rPr>
        <w:rFonts w:ascii="Times" w:hAnsi="Times" w:hint="default"/>
      </w:rPr>
    </w:lvl>
    <w:lvl w:ilvl="5" w:tplc="40E2B18A" w:tentative="1">
      <w:start w:val="1"/>
      <w:numFmt w:val="bullet"/>
      <w:lvlText w:val="•"/>
      <w:lvlJc w:val="left"/>
      <w:pPr>
        <w:tabs>
          <w:tab w:val="num" w:pos="4320"/>
        </w:tabs>
        <w:ind w:left="4320" w:hanging="360"/>
      </w:pPr>
      <w:rPr>
        <w:rFonts w:ascii="Times" w:hAnsi="Times" w:hint="default"/>
      </w:rPr>
    </w:lvl>
    <w:lvl w:ilvl="6" w:tplc="93DE15C4" w:tentative="1">
      <w:start w:val="1"/>
      <w:numFmt w:val="bullet"/>
      <w:lvlText w:val="•"/>
      <w:lvlJc w:val="left"/>
      <w:pPr>
        <w:tabs>
          <w:tab w:val="num" w:pos="5040"/>
        </w:tabs>
        <w:ind w:left="5040" w:hanging="360"/>
      </w:pPr>
      <w:rPr>
        <w:rFonts w:ascii="Times" w:hAnsi="Times" w:hint="default"/>
      </w:rPr>
    </w:lvl>
    <w:lvl w:ilvl="7" w:tplc="40080662" w:tentative="1">
      <w:start w:val="1"/>
      <w:numFmt w:val="bullet"/>
      <w:lvlText w:val="•"/>
      <w:lvlJc w:val="left"/>
      <w:pPr>
        <w:tabs>
          <w:tab w:val="num" w:pos="5760"/>
        </w:tabs>
        <w:ind w:left="5760" w:hanging="360"/>
      </w:pPr>
      <w:rPr>
        <w:rFonts w:ascii="Times" w:hAnsi="Times" w:hint="default"/>
      </w:rPr>
    </w:lvl>
    <w:lvl w:ilvl="8" w:tplc="4F04A3BC"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2247565"/>
    <w:multiLevelType w:val="hybridMultilevel"/>
    <w:tmpl w:val="B81EF3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941632B"/>
    <w:multiLevelType w:val="hybridMultilevel"/>
    <w:tmpl w:val="5A1C47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B687C8C"/>
    <w:multiLevelType w:val="hybridMultilevel"/>
    <w:tmpl w:val="92C8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6087F"/>
    <w:multiLevelType w:val="hybridMultilevel"/>
    <w:tmpl w:val="29C01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E76898"/>
    <w:multiLevelType w:val="hybridMultilevel"/>
    <w:tmpl w:val="A522B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FE9076A"/>
    <w:multiLevelType w:val="hybridMultilevel"/>
    <w:tmpl w:val="4EFE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A4B54"/>
    <w:multiLevelType w:val="hybridMultilevel"/>
    <w:tmpl w:val="A9B2A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384602B"/>
    <w:multiLevelType w:val="hybridMultilevel"/>
    <w:tmpl w:val="5DB44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437DDD"/>
    <w:multiLevelType w:val="hybridMultilevel"/>
    <w:tmpl w:val="A780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42F8A"/>
    <w:multiLevelType w:val="hybridMultilevel"/>
    <w:tmpl w:val="1326F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6E1EFE"/>
    <w:multiLevelType w:val="hybridMultilevel"/>
    <w:tmpl w:val="3AE4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B7A3F"/>
    <w:multiLevelType w:val="hybridMultilevel"/>
    <w:tmpl w:val="74045A36"/>
    <w:lvl w:ilvl="0" w:tplc="4C6A0F9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623AEE"/>
    <w:multiLevelType w:val="hybridMultilevel"/>
    <w:tmpl w:val="E6E8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840BE"/>
    <w:multiLevelType w:val="hybridMultilevel"/>
    <w:tmpl w:val="FFB45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640F4D"/>
    <w:multiLevelType w:val="hybridMultilevel"/>
    <w:tmpl w:val="6C0C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6586D"/>
    <w:multiLevelType w:val="hybridMultilevel"/>
    <w:tmpl w:val="124C3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F8583D"/>
    <w:multiLevelType w:val="hybridMultilevel"/>
    <w:tmpl w:val="DAFC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5B1924"/>
    <w:multiLevelType w:val="hybridMultilevel"/>
    <w:tmpl w:val="C946F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07687"/>
    <w:multiLevelType w:val="hybridMultilevel"/>
    <w:tmpl w:val="B9EE5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9E2D58"/>
    <w:multiLevelType w:val="hybridMultilevel"/>
    <w:tmpl w:val="35C42ED4"/>
    <w:lvl w:ilvl="0" w:tplc="3670B6AA">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A866644"/>
    <w:multiLevelType w:val="hybridMultilevel"/>
    <w:tmpl w:val="2B42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C631E"/>
    <w:multiLevelType w:val="hybridMultilevel"/>
    <w:tmpl w:val="9A2AC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8E4BCA"/>
    <w:multiLevelType w:val="hybridMultilevel"/>
    <w:tmpl w:val="A230821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15:restartNumberingAfterBreak="0">
    <w:nsid w:val="735F601A"/>
    <w:multiLevelType w:val="hybridMultilevel"/>
    <w:tmpl w:val="44D03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77647C"/>
    <w:multiLevelType w:val="hybridMultilevel"/>
    <w:tmpl w:val="8B1AD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251845"/>
    <w:multiLevelType w:val="hybridMultilevel"/>
    <w:tmpl w:val="8620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5425B2"/>
    <w:multiLevelType w:val="hybridMultilevel"/>
    <w:tmpl w:val="A2309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C015B"/>
    <w:multiLevelType w:val="hybridMultilevel"/>
    <w:tmpl w:val="81983A12"/>
    <w:lvl w:ilvl="0" w:tplc="7D48D62A">
      <w:start w:val="1"/>
      <w:numFmt w:val="decimal"/>
      <w:lvlText w:val="%1."/>
      <w:lvlJc w:val="left"/>
      <w:pPr>
        <w:ind w:left="780" w:hanging="72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19"/>
  </w:num>
  <w:num w:numId="2">
    <w:abstractNumId w:val="20"/>
  </w:num>
  <w:num w:numId="3">
    <w:abstractNumId w:val="9"/>
  </w:num>
  <w:num w:numId="4">
    <w:abstractNumId w:val="18"/>
  </w:num>
  <w:num w:numId="5">
    <w:abstractNumId w:val="22"/>
  </w:num>
  <w:num w:numId="6">
    <w:abstractNumId w:val="23"/>
  </w:num>
  <w:num w:numId="7">
    <w:abstractNumId w:val="6"/>
  </w:num>
  <w:num w:numId="8">
    <w:abstractNumId w:val="25"/>
  </w:num>
  <w:num w:numId="9">
    <w:abstractNumId w:val="2"/>
  </w:num>
  <w:num w:numId="10">
    <w:abstractNumId w:val="7"/>
  </w:num>
  <w:num w:numId="11">
    <w:abstractNumId w:val="28"/>
  </w:num>
  <w:num w:numId="12">
    <w:abstractNumId w:val="27"/>
  </w:num>
  <w:num w:numId="13">
    <w:abstractNumId w:val="15"/>
  </w:num>
  <w:num w:numId="14">
    <w:abstractNumId w:val="8"/>
  </w:num>
  <w:num w:numId="15">
    <w:abstractNumId w:val="1"/>
  </w:num>
  <w:num w:numId="16">
    <w:abstractNumId w:val="1"/>
  </w:num>
  <w:num w:numId="17">
    <w:abstractNumId w:val="13"/>
  </w:num>
  <w:num w:numId="18">
    <w:abstractNumId w:val="11"/>
  </w:num>
  <w:num w:numId="19">
    <w:abstractNumId w:val="17"/>
  </w:num>
  <w:num w:numId="20">
    <w:abstractNumId w:val="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0"/>
  </w:num>
  <w:num w:numId="24">
    <w:abstractNumId w:val="29"/>
  </w:num>
  <w:num w:numId="25">
    <w:abstractNumId w:val="26"/>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4"/>
  </w:num>
  <w:num w:numId="30">
    <w:abstractNumId w:val="16"/>
  </w:num>
  <w:num w:numId="31">
    <w:abstractNumId w:val="14"/>
  </w:num>
  <w:num w:numId="32">
    <w:abstractNumId w:val="12"/>
  </w:num>
  <w:num w:numId="33">
    <w:abstractNumId w:val="3"/>
  </w:num>
  <w:num w:numId="34">
    <w:abstractNumId w:val="2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B8"/>
    <w:rsid w:val="00015D11"/>
    <w:rsid w:val="00026927"/>
    <w:rsid w:val="00032FD9"/>
    <w:rsid w:val="00050293"/>
    <w:rsid w:val="000613FC"/>
    <w:rsid w:val="000704DE"/>
    <w:rsid w:val="00072CEA"/>
    <w:rsid w:val="000769C8"/>
    <w:rsid w:val="00084722"/>
    <w:rsid w:val="000926FA"/>
    <w:rsid w:val="000A0F6F"/>
    <w:rsid w:val="000B716A"/>
    <w:rsid w:val="000D5BC0"/>
    <w:rsid w:val="000F4E6C"/>
    <w:rsid w:val="00105B78"/>
    <w:rsid w:val="001457E9"/>
    <w:rsid w:val="00165BBE"/>
    <w:rsid w:val="00173277"/>
    <w:rsid w:val="0017752C"/>
    <w:rsid w:val="00187031"/>
    <w:rsid w:val="001A4D5B"/>
    <w:rsid w:val="001B1095"/>
    <w:rsid w:val="001B533C"/>
    <w:rsid w:val="001D3132"/>
    <w:rsid w:val="001F1265"/>
    <w:rsid w:val="001F4AEA"/>
    <w:rsid w:val="00200BD8"/>
    <w:rsid w:val="002056DD"/>
    <w:rsid w:val="00207B19"/>
    <w:rsid w:val="00210DB8"/>
    <w:rsid w:val="00230E57"/>
    <w:rsid w:val="002328DD"/>
    <w:rsid w:val="00246F20"/>
    <w:rsid w:val="002546A6"/>
    <w:rsid w:val="00266EBD"/>
    <w:rsid w:val="002722F1"/>
    <w:rsid w:val="00275F3B"/>
    <w:rsid w:val="00277A0C"/>
    <w:rsid w:val="0029190F"/>
    <w:rsid w:val="00294250"/>
    <w:rsid w:val="00295BD2"/>
    <w:rsid w:val="00297762"/>
    <w:rsid w:val="002A41DC"/>
    <w:rsid w:val="002E21DC"/>
    <w:rsid w:val="002F0EA2"/>
    <w:rsid w:val="002F5B64"/>
    <w:rsid w:val="00303B32"/>
    <w:rsid w:val="003070D4"/>
    <w:rsid w:val="00313DDC"/>
    <w:rsid w:val="00315A77"/>
    <w:rsid w:val="00315D2D"/>
    <w:rsid w:val="00316004"/>
    <w:rsid w:val="00316599"/>
    <w:rsid w:val="0032610B"/>
    <w:rsid w:val="003308E2"/>
    <w:rsid w:val="00333350"/>
    <w:rsid w:val="0033393D"/>
    <w:rsid w:val="00353C7A"/>
    <w:rsid w:val="00375A44"/>
    <w:rsid w:val="0039228D"/>
    <w:rsid w:val="003A5DD3"/>
    <w:rsid w:val="003B3180"/>
    <w:rsid w:val="003C6317"/>
    <w:rsid w:val="003D33F2"/>
    <w:rsid w:val="003D5EFC"/>
    <w:rsid w:val="004067A7"/>
    <w:rsid w:val="0040688F"/>
    <w:rsid w:val="004236E8"/>
    <w:rsid w:val="00427C7B"/>
    <w:rsid w:val="004321F2"/>
    <w:rsid w:val="004607B8"/>
    <w:rsid w:val="00481EA0"/>
    <w:rsid w:val="00483340"/>
    <w:rsid w:val="00484B31"/>
    <w:rsid w:val="00491F24"/>
    <w:rsid w:val="004A0354"/>
    <w:rsid w:val="004C4AEE"/>
    <w:rsid w:val="004D7FC2"/>
    <w:rsid w:val="004F4D31"/>
    <w:rsid w:val="00517BB3"/>
    <w:rsid w:val="005343C0"/>
    <w:rsid w:val="00540FEB"/>
    <w:rsid w:val="00547937"/>
    <w:rsid w:val="005537D2"/>
    <w:rsid w:val="00581830"/>
    <w:rsid w:val="005977A7"/>
    <w:rsid w:val="00597AFB"/>
    <w:rsid w:val="005B3AB3"/>
    <w:rsid w:val="005B5C5B"/>
    <w:rsid w:val="005D3DD7"/>
    <w:rsid w:val="005E0B5B"/>
    <w:rsid w:val="005E5C51"/>
    <w:rsid w:val="005E641B"/>
    <w:rsid w:val="005F15FF"/>
    <w:rsid w:val="006130F5"/>
    <w:rsid w:val="006133F7"/>
    <w:rsid w:val="006173BE"/>
    <w:rsid w:val="0061769A"/>
    <w:rsid w:val="006215E7"/>
    <w:rsid w:val="00636F25"/>
    <w:rsid w:val="00646D32"/>
    <w:rsid w:val="0066468A"/>
    <w:rsid w:val="006660BD"/>
    <w:rsid w:val="00666DAC"/>
    <w:rsid w:val="00676B1E"/>
    <w:rsid w:val="00692534"/>
    <w:rsid w:val="00696ACD"/>
    <w:rsid w:val="006D043E"/>
    <w:rsid w:val="006D6791"/>
    <w:rsid w:val="006E4B2D"/>
    <w:rsid w:val="006E758A"/>
    <w:rsid w:val="006E7955"/>
    <w:rsid w:val="006F34CF"/>
    <w:rsid w:val="00706493"/>
    <w:rsid w:val="00713BD4"/>
    <w:rsid w:val="00727FDD"/>
    <w:rsid w:val="0073092B"/>
    <w:rsid w:val="007326F1"/>
    <w:rsid w:val="00754EC9"/>
    <w:rsid w:val="007604E2"/>
    <w:rsid w:val="007777D5"/>
    <w:rsid w:val="00783F86"/>
    <w:rsid w:val="00785C6C"/>
    <w:rsid w:val="00790C73"/>
    <w:rsid w:val="00796489"/>
    <w:rsid w:val="007A2DB0"/>
    <w:rsid w:val="007C5342"/>
    <w:rsid w:val="007D36FE"/>
    <w:rsid w:val="007F548A"/>
    <w:rsid w:val="00803D8A"/>
    <w:rsid w:val="008115ED"/>
    <w:rsid w:val="008124B2"/>
    <w:rsid w:val="00812805"/>
    <w:rsid w:val="008173D8"/>
    <w:rsid w:val="00824CF8"/>
    <w:rsid w:val="00827B9A"/>
    <w:rsid w:val="00842271"/>
    <w:rsid w:val="00842F08"/>
    <w:rsid w:val="008664F0"/>
    <w:rsid w:val="0088396C"/>
    <w:rsid w:val="008A0DC7"/>
    <w:rsid w:val="008A52E9"/>
    <w:rsid w:val="008B1206"/>
    <w:rsid w:val="008B5BA4"/>
    <w:rsid w:val="008B648B"/>
    <w:rsid w:val="008C127C"/>
    <w:rsid w:val="008C3522"/>
    <w:rsid w:val="008D37E1"/>
    <w:rsid w:val="008E27E9"/>
    <w:rsid w:val="008F546B"/>
    <w:rsid w:val="00901F32"/>
    <w:rsid w:val="009034BE"/>
    <w:rsid w:val="009058B4"/>
    <w:rsid w:val="00914D72"/>
    <w:rsid w:val="00921EEF"/>
    <w:rsid w:val="00934F39"/>
    <w:rsid w:val="00935C57"/>
    <w:rsid w:val="00941BD2"/>
    <w:rsid w:val="009512C3"/>
    <w:rsid w:val="00952F00"/>
    <w:rsid w:val="00961717"/>
    <w:rsid w:val="00972818"/>
    <w:rsid w:val="00977C1D"/>
    <w:rsid w:val="00980872"/>
    <w:rsid w:val="00984771"/>
    <w:rsid w:val="009A18AD"/>
    <w:rsid w:val="009B28A3"/>
    <w:rsid w:val="009B4BF2"/>
    <w:rsid w:val="009C4AA5"/>
    <w:rsid w:val="009D6769"/>
    <w:rsid w:val="009E0B36"/>
    <w:rsid w:val="009E6C90"/>
    <w:rsid w:val="009F0486"/>
    <w:rsid w:val="009F7F2E"/>
    <w:rsid w:val="00A07214"/>
    <w:rsid w:val="00A26E12"/>
    <w:rsid w:val="00A276CA"/>
    <w:rsid w:val="00A422B0"/>
    <w:rsid w:val="00A5478E"/>
    <w:rsid w:val="00A57F27"/>
    <w:rsid w:val="00A67D85"/>
    <w:rsid w:val="00A92A7C"/>
    <w:rsid w:val="00AB3B68"/>
    <w:rsid w:val="00AB45F9"/>
    <w:rsid w:val="00AD5484"/>
    <w:rsid w:val="00AE2611"/>
    <w:rsid w:val="00AE4AA2"/>
    <w:rsid w:val="00AE6E20"/>
    <w:rsid w:val="00AF01F4"/>
    <w:rsid w:val="00AF79D3"/>
    <w:rsid w:val="00AF7B0B"/>
    <w:rsid w:val="00B02ABB"/>
    <w:rsid w:val="00B10690"/>
    <w:rsid w:val="00B12E4B"/>
    <w:rsid w:val="00B154E5"/>
    <w:rsid w:val="00B2045B"/>
    <w:rsid w:val="00B60A34"/>
    <w:rsid w:val="00B95111"/>
    <w:rsid w:val="00BA0120"/>
    <w:rsid w:val="00BA540E"/>
    <w:rsid w:val="00BC2328"/>
    <w:rsid w:val="00BE228C"/>
    <w:rsid w:val="00BF020E"/>
    <w:rsid w:val="00C025DC"/>
    <w:rsid w:val="00C109A2"/>
    <w:rsid w:val="00C1585F"/>
    <w:rsid w:val="00C163EC"/>
    <w:rsid w:val="00C33A55"/>
    <w:rsid w:val="00C77B62"/>
    <w:rsid w:val="00C80EDB"/>
    <w:rsid w:val="00C87434"/>
    <w:rsid w:val="00C91EBE"/>
    <w:rsid w:val="00CA029B"/>
    <w:rsid w:val="00CA085D"/>
    <w:rsid w:val="00CA3763"/>
    <w:rsid w:val="00CA64FB"/>
    <w:rsid w:val="00CA748B"/>
    <w:rsid w:val="00CB4CAF"/>
    <w:rsid w:val="00CB76BC"/>
    <w:rsid w:val="00CD2131"/>
    <w:rsid w:val="00CD31DE"/>
    <w:rsid w:val="00CE04AF"/>
    <w:rsid w:val="00CE62C5"/>
    <w:rsid w:val="00CF33B7"/>
    <w:rsid w:val="00D005DF"/>
    <w:rsid w:val="00D01721"/>
    <w:rsid w:val="00D13F18"/>
    <w:rsid w:val="00D46023"/>
    <w:rsid w:val="00D52940"/>
    <w:rsid w:val="00D7190A"/>
    <w:rsid w:val="00D7382F"/>
    <w:rsid w:val="00D831B1"/>
    <w:rsid w:val="00D87985"/>
    <w:rsid w:val="00DB1D36"/>
    <w:rsid w:val="00DB429B"/>
    <w:rsid w:val="00DB4FC9"/>
    <w:rsid w:val="00DB5487"/>
    <w:rsid w:val="00DC6D33"/>
    <w:rsid w:val="00DE13B8"/>
    <w:rsid w:val="00DE20A3"/>
    <w:rsid w:val="00E1563A"/>
    <w:rsid w:val="00E43DEB"/>
    <w:rsid w:val="00E8115C"/>
    <w:rsid w:val="00E87D36"/>
    <w:rsid w:val="00E908C1"/>
    <w:rsid w:val="00E962CC"/>
    <w:rsid w:val="00EA238C"/>
    <w:rsid w:val="00EA731B"/>
    <w:rsid w:val="00EB43E6"/>
    <w:rsid w:val="00EB5E78"/>
    <w:rsid w:val="00ED29BA"/>
    <w:rsid w:val="00EF2B70"/>
    <w:rsid w:val="00EF2BD8"/>
    <w:rsid w:val="00EF51B2"/>
    <w:rsid w:val="00EF6BD2"/>
    <w:rsid w:val="00F02846"/>
    <w:rsid w:val="00F1684D"/>
    <w:rsid w:val="00F23F1F"/>
    <w:rsid w:val="00F30FFE"/>
    <w:rsid w:val="00F460BD"/>
    <w:rsid w:val="00F601CB"/>
    <w:rsid w:val="00F63A3E"/>
    <w:rsid w:val="00F70C01"/>
    <w:rsid w:val="00F7100F"/>
    <w:rsid w:val="00F72B2C"/>
    <w:rsid w:val="00F938AD"/>
    <w:rsid w:val="00FE07D4"/>
    <w:rsid w:val="00FE4793"/>
    <w:rsid w:val="00FF3B90"/>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48D91"/>
  <w15:docId w15:val="{EF9F32E6-868D-44B6-B8BC-09C60C98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E13B8"/>
  </w:style>
  <w:style w:type="paragraph" w:styleId="Footer">
    <w:name w:val="footer"/>
    <w:basedOn w:val="Normal"/>
    <w:link w:val="FooterChar"/>
    <w:uiPriority w:val="99"/>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13B8"/>
  </w:style>
  <w:style w:type="character" w:styleId="Hyperlink">
    <w:name w:val="Hyperlink"/>
    <w:basedOn w:val="DefaultParagraphFont"/>
    <w:uiPriority w:val="99"/>
    <w:rsid w:val="00DE13B8"/>
    <w:rPr>
      <w:color w:val="0000FF"/>
      <w:u w:val="single"/>
    </w:rPr>
  </w:style>
  <w:style w:type="table" w:styleId="TableGrid">
    <w:name w:val="Table Grid"/>
    <w:basedOn w:val="TableNormal"/>
    <w:uiPriority w:val="59"/>
    <w:rsid w:val="00DE13B8"/>
    <w:pPr>
      <w:spacing w:after="0" w:line="240" w:lineRule="auto"/>
    </w:pPr>
    <w:rPr>
      <w:rFonts w:ascii="Courier" w:eastAsia="Times"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B70"/>
    <w:pPr>
      <w:ind w:left="720"/>
      <w:contextualSpacing/>
    </w:pPr>
  </w:style>
  <w:style w:type="character" w:styleId="Strong">
    <w:name w:val="Strong"/>
    <w:basedOn w:val="DefaultParagraphFont"/>
    <w:uiPriority w:val="22"/>
    <w:qFormat/>
    <w:rsid w:val="00D005DF"/>
    <w:rPr>
      <w:b/>
      <w:bCs/>
    </w:rPr>
  </w:style>
  <w:style w:type="paragraph" w:styleId="BalloonText">
    <w:name w:val="Balloon Text"/>
    <w:basedOn w:val="Normal"/>
    <w:link w:val="BalloonTextChar"/>
    <w:uiPriority w:val="99"/>
    <w:semiHidden/>
    <w:unhideWhenUsed/>
    <w:rsid w:val="00FE4793"/>
    <w:rPr>
      <w:rFonts w:ascii="Tahoma" w:hAnsi="Tahoma" w:cs="Tahoma"/>
      <w:sz w:val="16"/>
      <w:szCs w:val="16"/>
    </w:rPr>
  </w:style>
  <w:style w:type="character" w:customStyle="1" w:styleId="BalloonTextChar">
    <w:name w:val="Balloon Text Char"/>
    <w:basedOn w:val="DefaultParagraphFont"/>
    <w:link w:val="BalloonText"/>
    <w:uiPriority w:val="99"/>
    <w:semiHidden/>
    <w:rsid w:val="00FE479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41BD2"/>
    <w:rPr>
      <w:sz w:val="16"/>
      <w:szCs w:val="16"/>
    </w:rPr>
  </w:style>
  <w:style w:type="paragraph" w:styleId="CommentText">
    <w:name w:val="annotation text"/>
    <w:basedOn w:val="Normal"/>
    <w:link w:val="CommentTextChar"/>
    <w:uiPriority w:val="99"/>
    <w:semiHidden/>
    <w:unhideWhenUsed/>
    <w:rsid w:val="00941BD2"/>
    <w:rPr>
      <w:sz w:val="20"/>
      <w:szCs w:val="20"/>
    </w:rPr>
  </w:style>
  <w:style w:type="character" w:customStyle="1" w:styleId="CommentTextChar">
    <w:name w:val="Comment Text Char"/>
    <w:basedOn w:val="DefaultParagraphFont"/>
    <w:link w:val="CommentText"/>
    <w:uiPriority w:val="99"/>
    <w:semiHidden/>
    <w:rsid w:val="00941B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1BD2"/>
    <w:rPr>
      <w:b/>
      <w:bCs/>
    </w:rPr>
  </w:style>
  <w:style w:type="character" w:customStyle="1" w:styleId="CommentSubjectChar">
    <w:name w:val="Comment Subject Char"/>
    <w:basedOn w:val="CommentTextChar"/>
    <w:link w:val="CommentSubject"/>
    <w:uiPriority w:val="99"/>
    <w:semiHidden/>
    <w:rsid w:val="00941BD2"/>
    <w:rPr>
      <w:rFonts w:ascii="Times New Roman" w:eastAsia="Times New Roman" w:hAnsi="Times New Roman" w:cs="Times New Roman"/>
      <w:b/>
      <w:bCs/>
      <w:sz w:val="20"/>
      <w:szCs w:val="20"/>
    </w:rPr>
  </w:style>
  <w:style w:type="paragraph" w:styleId="Revision">
    <w:name w:val="Revision"/>
    <w:hidden/>
    <w:uiPriority w:val="99"/>
    <w:semiHidden/>
    <w:rsid w:val="009F0486"/>
    <w:pPr>
      <w:spacing w:after="0" w:line="240" w:lineRule="auto"/>
    </w:pPr>
    <w:rPr>
      <w:rFonts w:ascii="Times New Roman" w:eastAsia="Times New Roman" w:hAnsi="Times New Roman" w:cs="Times New Roman"/>
      <w:sz w:val="24"/>
      <w:szCs w:val="24"/>
    </w:rPr>
  </w:style>
  <w:style w:type="paragraph" w:customStyle="1" w:styleId="Default">
    <w:name w:val="Default"/>
    <w:rsid w:val="00375A44"/>
    <w:pPr>
      <w:autoSpaceDE w:val="0"/>
      <w:autoSpaceDN w:val="0"/>
      <w:adjustRightInd w:val="0"/>
      <w:spacing w:after="0" w:line="240" w:lineRule="auto"/>
    </w:pPr>
    <w:rPr>
      <w:rFonts w:ascii="ITC Franklin Gothic Med" w:hAnsi="ITC Franklin Gothic Med" w:cs="ITC Franklin Gothic Med"/>
      <w:color w:val="000000"/>
      <w:sz w:val="24"/>
      <w:szCs w:val="24"/>
    </w:rPr>
  </w:style>
  <w:style w:type="character" w:customStyle="1" w:styleId="A0">
    <w:name w:val="A0"/>
    <w:uiPriority w:val="99"/>
    <w:rsid w:val="00375A44"/>
    <w:rPr>
      <w:rFonts w:cs="ITC Franklin Gothic Med"/>
      <w:b/>
      <w:bCs/>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6217">
      <w:bodyDiv w:val="1"/>
      <w:marLeft w:val="0"/>
      <w:marRight w:val="0"/>
      <w:marTop w:val="0"/>
      <w:marBottom w:val="0"/>
      <w:divBdr>
        <w:top w:val="none" w:sz="0" w:space="0" w:color="auto"/>
        <w:left w:val="none" w:sz="0" w:space="0" w:color="auto"/>
        <w:bottom w:val="none" w:sz="0" w:space="0" w:color="auto"/>
        <w:right w:val="none" w:sz="0" w:space="0" w:color="auto"/>
      </w:divBdr>
    </w:div>
    <w:div w:id="81922311">
      <w:bodyDiv w:val="1"/>
      <w:marLeft w:val="0"/>
      <w:marRight w:val="0"/>
      <w:marTop w:val="0"/>
      <w:marBottom w:val="0"/>
      <w:divBdr>
        <w:top w:val="none" w:sz="0" w:space="0" w:color="auto"/>
        <w:left w:val="none" w:sz="0" w:space="0" w:color="auto"/>
        <w:bottom w:val="none" w:sz="0" w:space="0" w:color="auto"/>
        <w:right w:val="none" w:sz="0" w:space="0" w:color="auto"/>
      </w:divBdr>
    </w:div>
    <w:div w:id="294339901">
      <w:bodyDiv w:val="1"/>
      <w:marLeft w:val="0"/>
      <w:marRight w:val="0"/>
      <w:marTop w:val="0"/>
      <w:marBottom w:val="0"/>
      <w:divBdr>
        <w:top w:val="none" w:sz="0" w:space="0" w:color="auto"/>
        <w:left w:val="none" w:sz="0" w:space="0" w:color="auto"/>
        <w:bottom w:val="none" w:sz="0" w:space="0" w:color="auto"/>
        <w:right w:val="none" w:sz="0" w:space="0" w:color="auto"/>
      </w:divBdr>
    </w:div>
    <w:div w:id="394864846">
      <w:bodyDiv w:val="1"/>
      <w:marLeft w:val="0"/>
      <w:marRight w:val="0"/>
      <w:marTop w:val="0"/>
      <w:marBottom w:val="0"/>
      <w:divBdr>
        <w:top w:val="none" w:sz="0" w:space="0" w:color="auto"/>
        <w:left w:val="none" w:sz="0" w:space="0" w:color="auto"/>
        <w:bottom w:val="none" w:sz="0" w:space="0" w:color="auto"/>
        <w:right w:val="none" w:sz="0" w:space="0" w:color="auto"/>
      </w:divBdr>
    </w:div>
    <w:div w:id="508907948">
      <w:bodyDiv w:val="1"/>
      <w:marLeft w:val="0"/>
      <w:marRight w:val="0"/>
      <w:marTop w:val="0"/>
      <w:marBottom w:val="0"/>
      <w:divBdr>
        <w:top w:val="none" w:sz="0" w:space="0" w:color="auto"/>
        <w:left w:val="none" w:sz="0" w:space="0" w:color="auto"/>
        <w:bottom w:val="none" w:sz="0" w:space="0" w:color="auto"/>
        <w:right w:val="none" w:sz="0" w:space="0" w:color="auto"/>
      </w:divBdr>
    </w:div>
    <w:div w:id="545684160">
      <w:bodyDiv w:val="1"/>
      <w:marLeft w:val="0"/>
      <w:marRight w:val="0"/>
      <w:marTop w:val="0"/>
      <w:marBottom w:val="0"/>
      <w:divBdr>
        <w:top w:val="none" w:sz="0" w:space="0" w:color="auto"/>
        <w:left w:val="none" w:sz="0" w:space="0" w:color="auto"/>
        <w:bottom w:val="none" w:sz="0" w:space="0" w:color="auto"/>
        <w:right w:val="none" w:sz="0" w:space="0" w:color="auto"/>
      </w:divBdr>
    </w:div>
    <w:div w:id="639926183">
      <w:bodyDiv w:val="1"/>
      <w:marLeft w:val="0"/>
      <w:marRight w:val="0"/>
      <w:marTop w:val="0"/>
      <w:marBottom w:val="0"/>
      <w:divBdr>
        <w:top w:val="none" w:sz="0" w:space="0" w:color="auto"/>
        <w:left w:val="none" w:sz="0" w:space="0" w:color="auto"/>
        <w:bottom w:val="none" w:sz="0" w:space="0" w:color="auto"/>
        <w:right w:val="none" w:sz="0" w:space="0" w:color="auto"/>
      </w:divBdr>
    </w:div>
    <w:div w:id="653994273">
      <w:bodyDiv w:val="1"/>
      <w:marLeft w:val="0"/>
      <w:marRight w:val="0"/>
      <w:marTop w:val="0"/>
      <w:marBottom w:val="0"/>
      <w:divBdr>
        <w:top w:val="none" w:sz="0" w:space="0" w:color="auto"/>
        <w:left w:val="none" w:sz="0" w:space="0" w:color="auto"/>
        <w:bottom w:val="none" w:sz="0" w:space="0" w:color="auto"/>
        <w:right w:val="none" w:sz="0" w:space="0" w:color="auto"/>
      </w:divBdr>
    </w:div>
    <w:div w:id="1120414721">
      <w:bodyDiv w:val="1"/>
      <w:marLeft w:val="0"/>
      <w:marRight w:val="0"/>
      <w:marTop w:val="0"/>
      <w:marBottom w:val="0"/>
      <w:divBdr>
        <w:top w:val="none" w:sz="0" w:space="0" w:color="auto"/>
        <w:left w:val="none" w:sz="0" w:space="0" w:color="auto"/>
        <w:bottom w:val="none" w:sz="0" w:space="0" w:color="auto"/>
        <w:right w:val="none" w:sz="0" w:space="0" w:color="auto"/>
      </w:divBdr>
    </w:div>
    <w:div w:id="1156646934">
      <w:bodyDiv w:val="1"/>
      <w:marLeft w:val="0"/>
      <w:marRight w:val="0"/>
      <w:marTop w:val="0"/>
      <w:marBottom w:val="0"/>
      <w:divBdr>
        <w:top w:val="none" w:sz="0" w:space="0" w:color="auto"/>
        <w:left w:val="none" w:sz="0" w:space="0" w:color="auto"/>
        <w:bottom w:val="none" w:sz="0" w:space="0" w:color="auto"/>
        <w:right w:val="none" w:sz="0" w:space="0" w:color="auto"/>
      </w:divBdr>
    </w:div>
    <w:div w:id="1275359365">
      <w:bodyDiv w:val="1"/>
      <w:marLeft w:val="0"/>
      <w:marRight w:val="0"/>
      <w:marTop w:val="0"/>
      <w:marBottom w:val="0"/>
      <w:divBdr>
        <w:top w:val="none" w:sz="0" w:space="0" w:color="auto"/>
        <w:left w:val="none" w:sz="0" w:space="0" w:color="auto"/>
        <w:bottom w:val="none" w:sz="0" w:space="0" w:color="auto"/>
        <w:right w:val="none" w:sz="0" w:space="0" w:color="auto"/>
      </w:divBdr>
    </w:div>
    <w:div w:id="1495409582">
      <w:bodyDiv w:val="1"/>
      <w:marLeft w:val="0"/>
      <w:marRight w:val="0"/>
      <w:marTop w:val="0"/>
      <w:marBottom w:val="0"/>
      <w:divBdr>
        <w:top w:val="none" w:sz="0" w:space="0" w:color="auto"/>
        <w:left w:val="none" w:sz="0" w:space="0" w:color="auto"/>
        <w:bottom w:val="none" w:sz="0" w:space="0" w:color="auto"/>
        <w:right w:val="none" w:sz="0" w:space="0" w:color="auto"/>
      </w:divBdr>
    </w:div>
    <w:div w:id="1495491183">
      <w:bodyDiv w:val="1"/>
      <w:marLeft w:val="0"/>
      <w:marRight w:val="0"/>
      <w:marTop w:val="0"/>
      <w:marBottom w:val="0"/>
      <w:divBdr>
        <w:top w:val="none" w:sz="0" w:space="0" w:color="auto"/>
        <w:left w:val="none" w:sz="0" w:space="0" w:color="auto"/>
        <w:bottom w:val="none" w:sz="0" w:space="0" w:color="auto"/>
        <w:right w:val="none" w:sz="0" w:space="0" w:color="auto"/>
      </w:divBdr>
    </w:div>
    <w:div w:id="1653944053">
      <w:bodyDiv w:val="1"/>
      <w:marLeft w:val="0"/>
      <w:marRight w:val="0"/>
      <w:marTop w:val="0"/>
      <w:marBottom w:val="0"/>
      <w:divBdr>
        <w:top w:val="none" w:sz="0" w:space="0" w:color="auto"/>
        <w:left w:val="none" w:sz="0" w:space="0" w:color="auto"/>
        <w:bottom w:val="none" w:sz="0" w:space="0" w:color="auto"/>
        <w:right w:val="none" w:sz="0" w:space="0" w:color="auto"/>
      </w:divBdr>
    </w:div>
    <w:div w:id="1768039532">
      <w:bodyDiv w:val="1"/>
      <w:marLeft w:val="0"/>
      <w:marRight w:val="0"/>
      <w:marTop w:val="0"/>
      <w:marBottom w:val="0"/>
      <w:divBdr>
        <w:top w:val="none" w:sz="0" w:space="0" w:color="auto"/>
        <w:left w:val="none" w:sz="0" w:space="0" w:color="auto"/>
        <w:bottom w:val="none" w:sz="0" w:space="0" w:color="auto"/>
        <w:right w:val="none" w:sz="0" w:space="0" w:color="auto"/>
      </w:divBdr>
    </w:div>
    <w:div w:id="1774519471">
      <w:bodyDiv w:val="1"/>
      <w:marLeft w:val="0"/>
      <w:marRight w:val="0"/>
      <w:marTop w:val="0"/>
      <w:marBottom w:val="0"/>
      <w:divBdr>
        <w:top w:val="none" w:sz="0" w:space="0" w:color="auto"/>
        <w:left w:val="none" w:sz="0" w:space="0" w:color="auto"/>
        <w:bottom w:val="none" w:sz="0" w:space="0" w:color="auto"/>
        <w:right w:val="none" w:sz="0" w:space="0" w:color="auto"/>
      </w:divBdr>
    </w:div>
    <w:div w:id="1833985791">
      <w:bodyDiv w:val="1"/>
      <w:marLeft w:val="0"/>
      <w:marRight w:val="0"/>
      <w:marTop w:val="0"/>
      <w:marBottom w:val="0"/>
      <w:divBdr>
        <w:top w:val="none" w:sz="0" w:space="0" w:color="auto"/>
        <w:left w:val="none" w:sz="0" w:space="0" w:color="auto"/>
        <w:bottom w:val="none" w:sz="0" w:space="0" w:color="auto"/>
        <w:right w:val="none" w:sz="0" w:space="0" w:color="auto"/>
      </w:divBdr>
    </w:div>
    <w:div w:id="1921868581">
      <w:bodyDiv w:val="1"/>
      <w:marLeft w:val="0"/>
      <w:marRight w:val="0"/>
      <w:marTop w:val="0"/>
      <w:marBottom w:val="0"/>
      <w:divBdr>
        <w:top w:val="none" w:sz="0" w:space="0" w:color="auto"/>
        <w:left w:val="none" w:sz="0" w:space="0" w:color="auto"/>
        <w:bottom w:val="none" w:sz="0" w:space="0" w:color="auto"/>
        <w:right w:val="none" w:sz="0" w:space="0" w:color="auto"/>
      </w:divBdr>
    </w:div>
    <w:div w:id="205738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outhwestlhin.on.ca/~/media/sites/sw/PDF/PalliativeCare/Communique3_ResidentialHospice_Regional_Planning_Update.pdf?la=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HIN Document" ma:contentTypeID="0x010100F5CC782DE02E0A46B8583BABC5F01BA000999448CA9A581C43BFC05049A6CD2804" ma:contentTypeVersion="20" ma:contentTypeDescription="" ma:contentTypeScope="" ma:versionID="7eaa15f96065682ae847bb285e4441a4">
  <xsd:schema xmlns:xsd="http://www.w3.org/2001/XMLSchema" xmlns:xs="http://www.w3.org/2001/XMLSchema" xmlns:p="http://schemas.microsoft.com/office/2006/metadata/properties" xmlns:ns1="http://schemas.microsoft.com/sharepoint/v3" xmlns:ns2="ace8a13e-82a4-4a5e-91b5-6f8894e54366" xmlns:ns3="a3d71736-a0a0-4c21-88c8-8a2a4e50cf95" xmlns:ns4="77f56e56-7eb9-40f1-873e-f877521e69ba" xmlns:ns5="http://schemas.microsoft.com/sharepoint/v4" targetNamespace="http://schemas.microsoft.com/office/2006/metadata/properties" ma:root="true" ma:fieldsID="64780ffb32b6884594efc1d759555aa3" ns1:_="" ns2:_="" ns3:_="" ns4:_="" ns5:_="">
    <xsd:import namespace="http://schemas.microsoft.com/sharepoint/v3"/>
    <xsd:import namespace="ace8a13e-82a4-4a5e-91b5-6f8894e54366"/>
    <xsd:import namespace="a3d71736-a0a0-4c21-88c8-8a2a4e50cf95"/>
    <xsd:import namespace="77f56e56-7eb9-40f1-873e-f877521e69ba"/>
    <xsd:import namespace="http://schemas.microsoft.com/sharepoint/v4"/>
    <xsd:element name="properties">
      <xsd:complexType>
        <xsd:sequence>
          <xsd:element name="documentManagement">
            <xsd:complexType>
              <xsd:all>
                <xsd:element ref="ns2:LHIN_x0020_Document" minOccurs="0"/>
                <xsd:element ref="ns1:RoutingRuleDescription" minOccurs="0"/>
                <xsd:element ref="ns2:Effective_x0020_Date" minOccurs="0"/>
                <xsd:element ref="ns2:Fiscal_x0020_Year" minOccurs="0"/>
                <xsd:element ref="ns3:HSP" minOccurs="0"/>
                <xsd:element ref="ns2:Sector" minOccurs="0"/>
                <xsd:element ref="ns4:Program" minOccurs="0"/>
                <xsd:element ref="ns4:_dlc_DocId" minOccurs="0"/>
                <xsd:element ref="ns4:_dlc_DocIdUrl" minOccurs="0"/>
                <xsd:element ref="ns4:_dlc_DocIdPersistId"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8a13e-82a4-4a5e-91b5-6f8894e54366" elementFormDefault="qualified">
    <xsd:import namespace="http://schemas.microsoft.com/office/2006/documentManagement/types"/>
    <xsd:import namespace="http://schemas.microsoft.com/office/infopath/2007/PartnerControls"/>
    <xsd:element name="LHIN_x0020_Document" ma:index="1" nillable="true" ma:displayName="LHIN Document" ma:format="Dropdown" ma:internalName="LHIN_x0020_Document">
      <xsd:simpleType>
        <xsd:restriction base="dms:Choice">
          <xsd:enumeration value="Action Item"/>
          <xsd:enumeration value="Addendum"/>
          <xsd:enumeration value="Advertisement"/>
          <xsd:enumeration value="Agenda"/>
          <xsd:enumeration value="Agreement/Contract"/>
          <xsd:enumeration value="Appendix"/>
          <xsd:enumeration value="Attestation"/>
          <xsd:enumeration value="Audit"/>
          <xsd:enumeration value="Backgrounder"/>
          <xsd:enumeration value="Briefing Note"/>
          <xsd:enumeration value="Business Case"/>
          <xsd:enumeration value="Checklist"/>
          <xsd:enumeration value="Closed Session"/>
          <xsd:enumeration value="Constating Documents"/>
          <xsd:enumeration value="Contact List"/>
          <xsd:enumeration value="Data"/>
          <xsd:enumeration value="Declarations"/>
          <xsd:enumeration value="Education"/>
          <xsd:enumeration value="Email"/>
          <xsd:enumeration value="Evaluation"/>
          <xsd:enumeration value="Example"/>
          <xsd:enumeration value="Finance"/>
          <xsd:enumeration value="Form"/>
          <xsd:enumeration value="Graphic/Images"/>
          <xsd:enumeration value="Indicator"/>
          <xsd:enumeration value="Integration Decisions"/>
          <xsd:enumeration value="Key Messages"/>
          <xsd:enumeration value="Labels &amp; Tent Cards"/>
          <xsd:enumeration value="Legal"/>
          <xsd:enumeration value="Legislation"/>
          <xsd:enumeration value="Letters/Correspondence"/>
          <xsd:enumeration value="Meeting Minutes"/>
          <xsd:enumeration value="Members"/>
          <xsd:enumeration value="Memo"/>
          <xsd:enumeration value="Metric"/>
          <xsd:enumeration value="Newsletters"/>
          <xsd:enumeration value="Notice of Decision"/>
          <xsd:enumeration value="Orientation"/>
          <xsd:enumeration value="Other"/>
          <xsd:enumeration value="Policies/Procedures"/>
          <xsd:enumeration value="Presentation"/>
          <xsd:enumeration value="Procurement"/>
          <xsd:enumeration value="Project Document"/>
          <xsd:enumeration value="Proposal"/>
          <xsd:enumeration value="Recruitment"/>
          <xsd:enumeration value="Reference"/>
          <xsd:enumeration value="Reference Check"/>
          <xsd:enumeration value="Report"/>
          <xsd:enumeration value="Resource Tool"/>
          <xsd:enumeration value="RFQ / RFS / RFP"/>
          <xsd:enumeration value="Sample"/>
          <xsd:enumeration value="Schedule"/>
          <xsd:enumeration value="Sign-back"/>
          <xsd:enumeration value="Speaking Notes"/>
          <xsd:enumeration value="Spreadsheet"/>
          <xsd:enumeration value="Survey &amp; Feedback"/>
          <xsd:enumeration value="Technology"/>
          <xsd:enumeration value="Templates"/>
          <xsd:enumeration value="Toolkit"/>
          <xsd:enumeration value="TOR"/>
          <xsd:enumeration value="Training"/>
          <xsd:enumeration value="Update"/>
          <xsd:enumeration value="Vendor Submission"/>
          <xsd:enumeration value="Workplan"/>
        </xsd:restriction>
      </xsd:simpleType>
    </xsd:element>
    <xsd:element name="Effective_x0020_Date" ma:index="3" nillable="true" ma:displayName="Effective Date" ma:format="DateOnly" ma:internalName="Effective_x0020_Date">
      <xsd:simpleType>
        <xsd:restriction base="dms:DateTime"/>
      </xsd:simpleType>
    </xsd:element>
    <xsd:element name="Fiscal_x0020_Year" ma:index="4" nillable="true" ma:displayName="Fiscal Year" ma:format="Dropdown" ma:internalName="Fiscal_x0020_Year">
      <xsd:simpleType>
        <xsd:restriction base="dms:Choice">
          <xsd:enumeration value="N/A"/>
          <xsd:enumeration value="2017/18"/>
          <xsd:enumeration value="2016/17"/>
          <xsd:enumeration value="2015/16"/>
          <xsd:enumeration value="2014/15"/>
          <xsd:enumeration value="2013/14"/>
          <xsd:enumeration value="2012/13"/>
          <xsd:enumeration value="2011/12"/>
          <xsd:enumeration value="2010/11"/>
          <xsd:enumeration value="2009/10"/>
          <xsd:enumeration value="2008/09"/>
          <xsd:enumeration value="2007/08"/>
          <xsd:enumeration value="2006/07"/>
          <xsd:enumeration value="2005/06"/>
          <xsd:enumeration value="Pre 2005/06"/>
        </xsd:restriction>
      </xsd:simpleType>
    </xsd:element>
    <xsd:element name="Sector" ma:index="6" nillable="true" ma:displayName="Sector" ma:format="Dropdown" ma:internalName="Sector">
      <xsd:simpleType>
        <xsd:restriction base="dms:Choice">
          <xsd:enumeration value="Aboriginal"/>
          <xsd:enumeration value="Community Care Access Centre"/>
          <xsd:enumeration value="Community Health Centres"/>
          <xsd:enumeration value="Community Support Services"/>
          <xsd:enumeration value="Family Health Teams"/>
          <xsd:enumeration value="French Lanuage Entity"/>
          <xsd:enumeration value="Hospital"/>
          <xsd:enumeration value="Long Term Care"/>
          <xsd:enumeration value="Mental Health &amp; Addictions"/>
          <xsd:enumeration value="Ministry of Health"/>
          <xsd:enumeration value="Other Primary Health Care"/>
          <xsd:enumeration value="Stake Holders"/>
          <xsd:enumeration value="All"/>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a3d71736-a0a0-4c21-88c8-8a2a4e50cf95" elementFormDefault="qualified">
    <xsd:import namespace="http://schemas.microsoft.com/office/2006/documentManagement/types"/>
    <xsd:import namespace="http://schemas.microsoft.com/office/infopath/2007/PartnerControls"/>
    <xsd:element name="HSP" ma:index="5" nillable="true" ma:displayName="HSP" ma:internalName="HS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56e56-7eb9-40f1-873e-f877521e69ba" elementFormDefault="qualified">
    <xsd:import namespace="http://schemas.microsoft.com/office/2006/documentManagement/types"/>
    <xsd:import namespace="http://schemas.microsoft.com/office/infopath/2007/PartnerControls"/>
    <xsd:element name="Program" ma:index="7" nillable="true" ma:displayName="Program" ma:format="Dropdown" ma:internalName="Program">
      <xsd:simpleType>
        <xsd:restriction base="dms:Choice">
          <xsd:enumeration value="Aging at Home"/>
          <xsd:enumeration value="Cancer Care Ontario"/>
          <xsd:enumeration value="Care Connectors"/>
          <xsd:enumeration value="Eating Disorder Awareness and Prevention"/>
          <xsd:enumeration value="e-Health"/>
          <xsd:enumeration value="Funding Formula"/>
          <xsd:enumeration value="Health Infrastructure Renewal Fund"/>
          <xsd:enumeration value="High Growth Funding"/>
          <xsd:enumeration value="LHIN Operations"/>
          <xsd:enumeration value="Ministry Initiatives"/>
          <xsd:enumeration value="New LHIN Funding"/>
          <xsd:enumeration value="Post Construction Operating Plan"/>
          <xsd:enumeration value="Provincial Priorities"/>
          <xsd:enumeration value="Reallocation"/>
          <xsd:enumeration value="Recoveries"/>
          <xsd:enumeration value="Urgent Priorities Fund"/>
          <xsd:enumeration value="Wait Time"/>
          <xsd:enumeration value="Other"/>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ffective_x0020_Date xmlns="ace8a13e-82a4-4a5e-91b5-6f8894e54366" xsi:nil="true"/>
    <Sector xmlns="ace8a13e-82a4-4a5e-91b5-6f8894e54366" xsi:nil="true"/>
    <Program xmlns="77f56e56-7eb9-40f1-873e-f877521e69ba" xsi:nil="true"/>
    <IconOverlay xmlns="http://schemas.microsoft.com/sharepoint/v4" xsi:nil="true"/>
    <HSP xmlns="a3d71736-a0a0-4c21-88c8-8a2a4e50cf95" xsi:nil="true"/>
    <LHIN_x0020_Document xmlns="ace8a13e-82a4-4a5e-91b5-6f8894e54366" xsi:nil="true"/>
    <RoutingRuleDescription xmlns="http://schemas.microsoft.com/sharepoint/v3" xsi:nil="true"/>
    <Fiscal_x0020_Year xmlns="ace8a13e-82a4-4a5e-91b5-6f8894e54366" xsi:nil="true"/>
    <_dlc_DocId xmlns="77f56e56-7eb9-40f1-873e-f877521e69ba">DCNNMPJYQ5W5-123-9876</_dlc_DocId>
    <_dlc_DocIdUrl xmlns="77f56e56-7eb9-40f1-873e-f877521e69ba">
      <Url>http://portal.lhins.on.ca/sw/operations/programs/_layouts/DocIdRedir.aspx?ID=DCNNMPJYQ5W5-123-9876</Url>
      <Description>DCNNMPJYQ5W5-123-9876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d11c96e-02d6-440f-a658-0f5809387797" ContentTypeId="0x010100F5CC782DE02E0A46B8583BABC5F01BA0"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5871A-C74B-470D-8984-07197BD97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e8a13e-82a4-4a5e-91b5-6f8894e54366"/>
    <ds:schemaRef ds:uri="a3d71736-a0a0-4c21-88c8-8a2a4e50cf95"/>
    <ds:schemaRef ds:uri="77f56e56-7eb9-40f1-873e-f877521e69b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DA605-E1AF-4676-8050-3601134B31F7}">
  <ds:schemaRefs>
    <ds:schemaRef ds:uri="http://schemas.microsoft.com/office/2006/metadata/properties"/>
    <ds:schemaRef ds:uri="http://schemas.microsoft.com/office/infopath/2007/PartnerControls"/>
    <ds:schemaRef ds:uri="ace8a13e-82a4-4a5e-91b5-6f8894e54366"/>
    <ds:schemaRef ds:uri="77f56e56-7eb9-40f1-873e-f877521e69ba"/>
    <ds:schemaRef ds:uri="http://schemas.microsoft.com/sharepoint/v4"/>
    <ds:schemaRef ds:uri="a3d71736-a0a0-4c21-88c8-8a2a4e50cf95"/>
    <ds:schemaRef ds:uri="http://schemas.microsoft.com/sharepoint/v3"/>
  </ds:schemaRefs>
</ds:datastoreItem>
</file>

<file path=customXml/itemProps3.xml><?xml version="1.0" encoding="utf-8"?>
<ds:datastoreItem xmlns:ds="http://schemas.openxmlformats.org/officeDocument/2006/customXml" ds:itemID="{19868EDE-0684-4891-B50E-164DEC2AA79D}">
  <ds:schemaRefs>
    <ds:schemaRef ds:uri="http://schemas.microsoft.com/sharepoint/v3/contenttype/forms"/>
  </ds:schemaRefs>
</ds:datastoreItem>
</file>

<file path=customXml/itemProps4.xml><?xml version="1.0" encoding="utf-8"?>
<ds:datastoreItem xmlns:ds="http://schemas.openxmlformats.org/officeDocument/2006/customXml" ds:itemID="{5E0302A2-B67F-4FA8-AA18-DC6D1C1745DC}">
  <ds:schemaRefs>
    <ds:schemaRef ds:uri="Microsoft.SharePoint.Taxonomy.ContentTypeSync"/>
  </ds:schemaRefs>
</ds:datastoreItem>
</file>

<file path=customXml/itemProps5.xml><?xml version="1.0" encoding="utf-8"?>
<ds:datastoreItem xmlns:ds="http://schemas.openxmlformats.org/officeDocument/2006/customXml" ds:itemID="{192238BC-FDB2-41AC-9590-54F75A588DB1}">
  <ds:schemaRefs>
    <ds:schemaRef ds:uri="http://schemas.microsoft.com/sharepoint/events"/>
  </ds:schemaRefs>
</ds:datastoreItem>
</file>

<file path=customXml/itemProps6.xml><?xml version="1.0" encoding="utf-8"?>
<ds:datastoreItem xmlns:ds="http://schemas.openxmlformats.org/officeDocument/2006/customXml" ds:itemID="{093B25E5-3E1E-46FD-9DE6-DDD15999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 West CCAC</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kaylene.groot</dc:creator>
  <cp:lastModifiedBy>Gardner, Lisa</cp:lastModifiedBy>
  <cp:revision>2</cp:revision>
  <cp:lastPrinted>2014-07-16T23:57:00Z</cp:lastPrinted>
  <dcterms:created xsi:type="dcterms:W3CDTF">2017-02-06T14:51:00Z</dcterms:created>
  <dcterms:modified xsi:type="dcterms:W3CDTF">2017-02-06T14:51:00Z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0x010100F5CC782DE02E0A46B8583BABC5F01BA000999448CA9A581C43BFC05049A6CD2804</vt:lpwstr>
  </property>
  <property fmtid="{D5CDD505-2E9C-101B-9397-08002B2CF9AE}" pid="3" name="_dlc_DocIdItemGuid">
    <vt:lpwstr>e14cc137-7258-41bf-b78a-67e38029c529</vt:lpwstr>
  </property>
</Properties>
</file>